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313E" w14:textId="77777777" w:rsidR="00B40E6C" w:rsidRPr="00F1042E" w:rsidRDefault="00B40E6C" w:rsidP="00F1042E">
      <w:pPr>
        <w:rPr>
          <w:lang w:val="ro-RO"/>
        </w:rPr>
      </w:pPr>
    </w:p>
    <w:p w14:paraId="2163A344" w14:textId="77777777" w:rsidR="00F1042E" w:rsidRPr="00F1042E" w:rsidRDefault="00F1042E" w:rsidP="00F1042E">
      <w:pPr>
        <w:rPr>
          <w:lang w:val="ro-RO"/>
        </w:rPr>
      </w:pPr>
    </w:p>
    <w:p w14:paraId="1A02C87C" w14:textId="77777777" w:rsidR="00F1042E" w:rsidRPr="00F1042E" w:rsidRDefault="00F1042E" w:rsidP="00F1042E">
      <w:pPr>
        <w:widowControl w:val="0"/>
        <w:tabs>
          <w:tab w:val="right" w:pos="9214"/>
        </w:tabs>
        <w:spacing w:after="0"/>
        <w:ind w:right="-6"/>
        <w:jc w:val="right"/>
        <w:rPr>
          <w:rFonts w:cs="Calibri"/>
          <w:color w:val="000000"/>
          <w:sz w:val="26"/>
          <w:szCs w:val="26"/>
          <w:lang w:val="ro-RO"/>
        </w:rPr>
      </w:pPr>
      <w:r w:rsidRPr="00F1042E">
        <w:rPr>
          <w:rFonts w:cs="Calibri"/>
          <w:b/>
          <w:bCs/>
          <w:color w:val="000000"/>
          <w:sz w:val="26"/>
          <w:szCs w:val="26"/>
          <w:lang w:val="ro-RO"/>
        </w:rPr>
        <w:t>Anexa nr. 2</w:t>
      </w:r>
    </w:p>
    <w:p w14:paraId="77D20F17" w14:textId="618F8E6D" w:rsidR="00F1042E" w:rsidRPr="00F1042E" w:rsidRDefault="00F1042E" w:rsidP="00F1042E">
      <w:pPr>
        <w:widowControl w:val="0"/>
        <w:tabs>
          <w:tab w:val="right" w:pos="9214"/>
        </w:tabs>
        <w:spacing w:after="0"/>
        <w:ind w:right="-6"/>
        <w:jc w:val="right"/>
        <w:rPr>
          <w:rFonts w:cs="Calibri"/>
          <w:color w:val="FF0000"/>
          <w:sz w:val="26"/>
          <w:szCs w:val="26"/>
          <w:lang w:val="ro-RO"/>
        </w:rPr>
      </w:pPr>
      <w:r w:rsidRPr="00F1042E">
        <w:rPr>
          <w:rFonts w:cs="Calibri"/>
          <w:b/>
          <w:bCs/>
          <w:color w:val="FF0000"/>
          <w:sz w:val="26"/>
          <w:szCs w:val="26"/>
          <w:lang w:val="ro-RO"/>
        </w:rPr>
        <w:tab/>
      </w:r>
      <w:r w:rsidRPr="0050611F">
        <w:rPr>
          <w:rFonts w:cs="Calibri"/>
          <w:b/>
          <w:bCs/>
          <w:sz w:val="26"/>
          <w:szCs w:val="26"/>
          <w:lang w:val="ro-RO"/>
        </w:rPr>
        <w:t xml:space="preserve">la Decizia nr. </w:t>
      </w:r>
      <w:r w:rsidR="0050611F" w:rsidRPr="0050611F">
        <w:rPr>
          <w:rFonts w:cs="Calibri"/>
          <w:b/>
          <w:bCs/>
          <w:sz w:val="26"/>
          <w:szCs w:val="26"/>
          <w:lang w:val="ro-RO"/>
        </w:rPr>
        <w:t>152</w:t>
      </w:r>
      <w:r w:rsidRPr="0050611F">
        <w:rPr>
          <w:rFonts w:cs="Calibri"/>
          <w:b/>
          <w:bCs/>
          <w:sz w:val="26"/>
          <w:szCs w:val="26"/>
          <w:lang w:val="ro-RO"/>
        </w:rPr>
        <w:t>/</w:t>
      </w:r>
      <w:r w:rsidR="0050611F" w:rsidRPr="0050611F">
        <w:rPr>
          <w:rFonts w:cs="Calibri"/>
          <w:b/>
          <w:bCs/>
          <w:sz w:val="26"/>
          <w:szCs w:val="26"/>
          <w:lang w:val="ro-RO"/>
        </w:rPr>
        <w:t>22.05.</w:t>
      </w:r>
      <w:r w:rsidRPr="0050611F">
        <w:rPr>
          <w:rFonts w:cs="Calibri"/>
          <w:b/>
          <w:bCs/>
          <w:sz w:val="26"/>
          <w:szCs w:val="26"/>
          <w:lang w:val="ro-RO"/>
        </w:rPr>
        <w:t>2026</w:t>
      </w:r>
    </w:p>
    <w:p w14:paraId="3A7017A0"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3B23A86E" w14:textId="77777777" w:rsidR="00F1042E" w:rsidRPr="00F1042E" w:rsidRDefault="00F1042E" w:rsidP="00F1042E">
      <w:pPr>
        <w:pBdr>
          <w:top w:val="nil"/>
          <w:left w:val="nil"/>
          <w:bottom w:val="nil"/>
          <w:right w:val="nil"/>
          <w:between w:val="nil"/>
        </w:pBdr>
        <w:jc w:val="center"/>
        <w:rPr>
          <w:rFonts w:cs="Calibri"/>
          <w:color w:val="000000"/>
          <w:sz w:val="26"/>
          <w:szCs w:val="26"/>
          <w:lang w:val="ro-RO"/>
        </w:rPr>
      </w:pPr>
      <w:r w:rsidRPr="00F1042E">
        <w:rPr>
          <w:rFonts w:cs="Calibri"/>
          <w:b/>
          <w:bCs/>
          <w:color w:val="000000"/>
          <w:sz w:val="26"/>
          <w:szCs w:val="26"/>
          <w:lang w:val="ro-RO"/>
        </w:rPr>
        <w:t>Ghidul Solicitantului</w:t>
      </w:r>
    </w:p>
    <w:p w14:paraId="62014B5E" w14:textId="77777777" w:rsidR="00F1042E" w:rsidRPr="00F1042E" w:rsidRDefault="00F1042E" w:rsidP="00F1042E">
      <w:pPr>
        <w:pBdr>
          <w:top w:val="nil"/>
          <w:left w:val="nil"/>
          <w:bottom w:val="nil"/>
          <w:right w:val="nil"/>
          <w:between w:val="nil"/>
        </w:pBdr>
        <w:jc w:val="center"/>
        <w:rPr>
          <w:rFonts w:cs="Calibri"/>
          <w:sz w:val="26"/>
          <w:szCs w:val="26"/>
          <w:lang w:val="ro-RO"/>
        </w:rPr>
      </w:pPr>
      <w:r w:rsidRPr="00F1042E">
        <w:rPr>
          <w:rFonts w:cs="Calibri"/>
          <w:sz w:val="26"/>
          <w:szCs w:val="26"/>
          <w:lang w:val="ro-RO"/>
        </w:rPr>
        <w:t xml:space="preserve">privind  Programul de finantare nerambursabila a proiectelor culturale </w:t>
      </w:r>
      <w:r w:rsidRPr="0050611F">
        <w:rPr>
          <w:rFonts w:cs="Calibri"/>
          <w:sz w:val="26"/>
          <w:szCs w:val="26"/>
          <w:lang w:val="ro-RO"/>
        </w:rPr>
        <w:t xml:space="preserve">pe </w:t>
      </w:r>
      <w:r w:rsidRPr="00F1042E">
        <w:rPr>
          <w:rFonts w:cs="Calibri"/>
          <w:sz w:val="26"/>
          <w:szCs w:val="26"/>
          <w:lang w:val="ro-RO"/>
        </w:rPr>
        <w:t>anul 2026</w:t>
      </w:r>
    </w:p>
    <w:p w14:paraId="66B532F5" w14:textId="77777777" w:rsidR="00F1042E" w:rsidRPr="00F1042E" w:rsidRDefault="00F1042E" w:rsidP="00F1042E">
      <w:pPr>
        <w:pBdr>
          <w:top w:val="nil"/>
          <w:left w:val="nil"/>
          <w:bottom w:val="nil"/>
          <w:right w:val="nil"/>
          <w:between w:val="nil"/>
        </w:pBdr>
        <w:jc w:val="center"/>
        <w:rPr>
          <w:rFonts w:cs="Calibri"/>
          <w:color w:val="000000"/>
          <w:sz w:val="26"/>
          <w:szCs w:val="26"/>
          <w:lang w:val="ro-RO"/>
        </w:rPr>
      </w:pPr>
    </w:p>
    <w:p w14:paraId="29C0694A"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CAP. 1. Dispoziţii generale</w:t>
      </w:r>
    </w:p>
    <w:p w14:paraId="55940CCE"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2BBC1B45" w14:textId="77777777" w:rsidR="00F1042E" w:rsidRPr="00F1042E" w:rsidRDefault="00F1042E" w:rsidP="00F1042E">
      <w:pPr>
        <w:pBdr>
          <w:top w:val="nil"/>
          <w:left w:val="nil"/>
          <w:bottom w:val="nil"/>
          <w:right w:val="nil"/>
          <w:between w:val="nil"/>
        </w:pBdr>
        <w:ind w:left="1080" w:hanging="1080"/>
        <w:jc w:val="both"/>
        <w:rPr>
          <w:rFonts w:cs="Calibri"/>
          <w:color w:val="000000"/>
          <w:sz w:val="26"/>
          <w:szCs w:val="26"/>
          <w:lang w:val="ro-RO"/>
        </w:rPr>
      </w:pPr>
      <w:r w:rsidRPr="00F1042E">
        <w:rPr>
          <w:rFonts w:cs="Calibri"/>
          <w:b/>
          <w:bCs/>
          <w:color w:val="000000"/>
          <w:sz w:val="26"/>
          <w:szCs w:val="26"/>
          <w:lang w:val="ro-RO"/>
        </w:rPr>
        <w:t>Art. 1.</w:t>
      </w:r>
    </w:p>
    <w:p w14:paraId="6A6EF723" w14:textId="03189BE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Persoanele fizice autorizate, întreprinderile individuale, întreprinderile familiale sau persoanele juridice de drept public ori privat, române sau străine, înfiinţate în condiţiile legii române ori ale ţării de origine, după caz,</w:t>
      </w:r>
      <w:r w:rsidRPr="00F1042E">
        <w:rPr>
          <w:color w:val="000000"/>
          <w:sz w:val="26"/>
          <w:szCs w:val="26"/>
          <w:lang w:val="ro-RO"/>
        </w:rPr>
        <w:t xml:space="preserve"> </w:t>
      </w:r>
      <w:r w:rsidRPr="00F1042E">
        <w:rPr>
          <w:rFonts w:cs="Calibri"/>
          <w:color w:val="000000"/>
          <w:sz w:val="26"/>
          <w:szCs w:val="26"/>
          <w:lang w:val="ro-RO"/>
        </w:rPr>
        <w:t xml:space="preserve">pot primi finanţări nerambursabile - alocare de fonduri, prevăzute distinct în bugetele autorităţilor finanţatoare, respectiv în bugetul </w:t>
      </w:r>
      <w:r w:rsidR="002A2168">
        <w:rPr>
          <w:rFonts w:cs="Calibri"/>
          <w:color w:val="000000"/>
          <w:sz w:val="26"/>
          <w:szCs w:val="26"/>
          <w:lang w:val="ro-RO"/>
        </w:rPr>
        <w:t>Centrului Cultural și de Arte - Lăzarea</w:t>
      </w:r>
      <w:r w:rsidRPr="00F1042E">
        <w:rPr>
          <w:rFonts w:cs="Calibri"/>
          <w:color w:val="000000"/>
          <w:sz w:val="26"/>
          <w:szCs w:val="26"/>
          <w:lang w:val="ro-RO"/>
        </w:rPr>
        <w:t>. Finanţarea nerambursabilă se utilizează în exclusivitate pentru acoperirea parţială a cheltuielilor necesare producerii şi/sau exploatării de bunuri culturale.</w:t>
      </w:r>
    </w:p>
    <w:p w14:paraId="3E0BE816"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Finanţarea nerambursabilă acordată se utilizează de către persoanele fizice autorizate, întreprinderile individuale, întreprinderile familiale sau persoanele juridice de drept public ori privat, române sau străine, înfiinţate în condiţiile legii române ori ale ţării de origine, după caz numai pentru proiecte culturale iniţiate şi organizate de acestea, în completarea veniturilor proprii şi a celor sub formă de donaţii sau sponsorizări.</w:t>
      </w:r>
    </w:p>
    <w:p w14:paraId="69D35CD2"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Finanţarea nerambursabilă a proiectelor culturale se acordă în baza criteriilor specifice, organizatorice şi/sau valorice, după caz, în considerarea a cel puţin trei din următoarele criterii generale de prioritizare:</w:t>
      </w:r>
    </w:p>
    <w:p w14:paraId="6C9CD368" w14:textId="77777777" w:rsidR="00F1042E" w:rsidRPr="00F1042E" w:rsidRDefault="00F1042E" w:rsidP="00F1042E">
      <w:pPr>
        <w:pBdr>
          <w:top w:val="nil"/>
          <w:left w:val="nil"/>
          <w:bottom w:val="nil"/>
          <w:right w:val="nil"/>
          <w:between w:val="nil"/>
        </w:pBdr>
        <w:ind w:left="708"/>
        <w:jc w:val="both"/>
        <w:rPr>
          <w:rFonts w:cs="Calibri"/>
          <w:color w:val="000000"/>
          <w:sz w:val="26"/>
          <w:szCs w:val="26"/>
          <w:lang w:val="ro-RO"/>
        </w:rPr>
      </w:pPr>
      <w:r w:rsidRPr="00F1042E">
        <w:rPr>
          <w:rFonts w:cs="Calibri"/>
          <w:color w:val="000000"/>
          <w:sz w:val="26"/>
          <w:szCs w:val="26"/>
          <w:lang w:val="ro-RO"/>
        </w:rPr>
        <w:t xml:space="preserve">    a) concordanţa cu strategia de dezvoltare, respectiv culturală sau educaţională al județului Harghita, după caz;</w:t>
      </w:r>
    </w:p>
    <w:p w14:paraId="576724EE" w14:textId="77777777" w:rsidR="00F1042E" w:rsidRPr="00F1042E" w:rsidRDefault="00F1042E" w:rsidP="00F1042E">
      <w:pPr>
        <w:pBdr>
          <w:top w:val="nil"/>
          <w:left w:val="nil"/>
          <w:bottom w:val="nil"/>
          <w:right w:val="nil"/>
          <w:between w:val="nil"/>
        </w:pBdr>
        <w:ind w:left="708"/>
        <w:jc w:val="both"/>
        <w:rPr>
          <w:rFonts w:cs="Calibri"/>
          <w:color w:val="000000"/>
          <w:sz w:val="26"/>
          <w:szCs w:val="26"/>
          <w:lang w:val="ro-RO"/>
        </w:rPr>
      </w:pPr>
      <w:r w:rsidRPr="00F1042E">
        <w:rPr>
          <w:rFonts w:cs="Calibri"/>
          <w:color w:val="000000"/>
          <w:sz w:val="26"/>
          <w:szCs w:val="26"/>
          <w:lang w:val="ro-RO"/>
        </w:rPr>
        <w:t xml:space="preserve">    b) durabilitatea impactului cultural, economic şi social, după caz;</w:t>
      </w:r>
    </w:p>
    <w:p w14:paraId="2B00AAE2" w14:textId="77777777" w:rsidR="00F1042E" w:rsidRPr="00F1042E" w:rsidRDefault="00F1042E" w:rsidP="00F1042E">
      <w:pPr>
        <w:pBdr>
          <w:top w:val="nil"/>
          <w:left w:val="nil"/>
          <w:bottom w:val="nil"/>
          <w:right w:val="nil"/>
          <w:between w:val="nil"/>
        </w:pBdr>
        <w:ind w:left="708"/>
        <w:jc w:val="both"/>
        <w:rPr>
          <w:rFonts w:cs="Calibri"/>
          <w:color w:val="000000"/>
          <w:sz w:val="26"/>
          <w:szCs w:val="26"/>
          <w:lang w:val="ro-RO"/>
        </w:rPr>
      </w:pPr>
      <w:r w:rsidRPr="00F1042E">
        <w:rPr>
          <w:rFonts w:cs="Calibri"/>
          <w:color w:val="000000"/>
          <w:sz w:val="26"/>
          <w:szCs w:val="26"/>
          <w:lang w:val="ro-RO"/>
        </w:rPr>
        <w:t xml:space="preserve">    c) excelenţa artistică şi/sau originalitatea, încurajarea fuziunii formelor artistice tradiţionale cu exprimările noi, inovatoare şi experimentale, după caz;</w:t>
      </w:r>
    </w:p>
    <w:p w14:paraId="53A87392" w14:textId="77777777" w:rsidR="00F1042E" w:rsidRPr="00F1042E" w:rsidRDefault="00F1042E" w:rsidP="00F1042E">
      <w:pPr>
        <w:pBdr>
          <w:top w:val="nil"/>
          <w:left w:val="nil"/>
          <w:bottom w:val="nil"/>
          <w:right w:val="nil"/>
          <w:between w:val="nil"/>
        </w:pBdr>
        <w:ind w:left="708"/>
        <w:jc w:val="both"/>
        <w:rPr>
          <w:rFonts w:cs="Calibri"/>
          <w:color w:val="000000"/>
          <w:sz w:val="26"/>
          <w:szCs w:val="26"/>
          <w:lang w:val="ro-RO"/>
        </w:rPr>
      </w:pPr>
      <w:r w:rsidRPr="00F1042E">
        <w:rPr>
          <w:rFonts w:cs="Calibri"/>
          <w:color w:val="000000"/>
          <w:sz w:val="26"/>
          <w:szCs w:val="26"/>
          <w:lang w:val="ro-RO"/>
        </w:rPr>
        <w:t xml:space="preserve">    d) dimensiunea europeană, cooperare/coproducţii locale, regionale, naţionale şi/sau internaţionale, după caz;</w:t>
      </w:r>
    </w:p>
    <w:p w14:paraId="00668F38" w14:textId="77777777" w:rsidR="00F1042E" w:rsidRPr="00F1042E" w:rsidRDefault="00F1042E" w:rsidP="00F1042E">
      <w:pPr>
        <w:pBdr>
          <w:top w:val="nil"/>
          <w:left w:val="nil"/>
          <w:bottom w:val="nil"/>
          <w:right w:val="nil"/>
          <w:between w:val="nil"/>
        </w:pBdr>
        <w:ind w:left="708"/>
        <w:jc w:val="both"/>
        <w:rPr>
          <w:rFonts w:cs="Calibri"/>
          <w:color w:val="000000"/>
          <w:sz w:val="26"/>
          <w:szCs w:val="26"/>
          <w:lang w:val="ro-RO"/>
        </w:rPr>
      </w:pPr>
      <w:r w:rsidRPr="00F1042E">
        <w:rPr>
          <w:rFonts w:cs="Calibri"/>
          <w:color w:val="000000"/>
          <w:sz w:val="26"/>
          <w:szCs w:val="26"/>
          <w:lang w:val="ro-RO"/>
        </w:rPr>
        <w:t xml:space="preserve">    e) promovarea patrimoniului material şi/sau imaterial;</w:t>
      </w:r>
    </w:p>
    <w:p w14:paraId="79910F63" w14:textId="77777777" w:rsidR="00F1042E" w:rsidRPr="00F1042E" w:rsidRDefault="00F1042E" w:rsidP="00F1042E">
      <w:pPr>
        <w:pBdr>
          <w:top w:val="nil"/>
          <w:left w:val="nil"/>
          <w:bottom w:val="nil"/>
          <w:right w:val="nil"/>
          <w:between w:val="nil"/>
        </w:pBdr>
        <w:ind w:left="708"/>
        <w:jc w:val="both"/>
        <w:rPr>
          <w:rFonts w:cs="Calibri"/>
          <w:color w:val="000000"/>
          <w:sz w:val="26"/>
          <w:szCs w:val="26"/>
          <w:lang w:val="ro-RO"/>
        </w:rPr>
      </w:pPr>
      <w:r w:rsidRPr="00F1042E">
        <w:rPr>
          <w:rFonts w:cs="Calibri"/>
          <w:color w:val="000000"/>
          <w:sz w:val="26"/>
          <w:szCs w:val="26"/>
          <w:lang w:val="ro-RO"/>
        </w:rPr>
        <w:lastRenderedPageBreak/>
        <w:t xml:space="preserve">    f) promovarea/aplicarea formelor noi de antreprenoriat cultural şi creativ, explorarea noilor tehnologii;</w:t>
      </w:r>
    </w:p>
    <w:p w14:paraId="4D084413" w14:textId="77777777" w:rsidR="00F1042E" w:rsidRPr="00F1042E" w:rsidRDefault="00F1042E" w:rsidP="00F1042E">
      <w:pPr>
        <w:pBdr>
          <w:top w:val="nil"/>
          <w:left w:val="nil"/>
          <w:bottom w:val="nil"/>
          <w:right w:val="nil"/>
          <w:between w:val="nil"/>
        </w:pBdr>
        <w:ind w:left="708"/>
        <w:jc w:val="both"/>
        <w:rPr>
          <w:rFonts w:cs="Calibri"/>
          <w:color w:val="000000"/>
          <w:sz w:val="26"/>
          <w:szCs w:val="26"/>
          <w:lang w:val="ro-RO"/>
        </w:rPr>
      </w:pPr>
      <w:r w:rsidRPr="00F1042E">
        <w:rPr>
          <w:rFonts w:cs="Calibri"/>
          <w:color w:val="000000"/>
          <w:sz w:val="26"/>
          <w:szCs w:val="26"/>
          <w:lang w:val="ro-RO"/>
        </w:rPr>
        <w:t xml:space="preserve">    g) contribuţia la interesul cultural al comunităţii: facilitarea/dezvoltarea accesului la cultură, atragerea publicului, contribuţia la dezvoltarea sectorului turistic-cultural, după caz;</w:t>
      </w:r>
    </w:p>
    <w:p w14:paraId="51285F8C" w14:textId="77777777" w:rsidR="00F1042E" w:rsidRPr="00F1042E" w:rsidRDefault="00F1042E" w:rsidP="00F1042E">
      <w:pPr>
        <w:pBdr>
          <w:top w:val="nil"/>
          <w:left w:val="nil"/>
          <w:bottom w:val="nil"/>
          <w:right w:val="nil"/>
          <w:between w:val="nil"/>
        </w:pBdr>
        <w:ind w:left="284" w:firstLine="709"/>
        <w:jc w:val="both"/>
        <w:rPr>
          <w:rFonts w:cs="Calibri"/>
          <w:color w:val="000000"/>
          <w:sz w:val="26"/>
          <w:szCs w:val="26"/>
          <w:lang w:val="ro-RO"/>
        </w:rPr>
      </w:pPr>
      <w:r w:rsidRPr="00F1042E">
        <w:rPr>
          <w:rFonts w:cs="Calibri"/>
          <w:color w:val="000000"/>
          <w:sz w:val="26"/>
          <w:szCs w:val="26"/>
          <w:lang w:val="ro-RO"/>
        </w:rPr>
        <w:t xml:space="preserve">h) importanţa, reprezentativitatea sau valoarea culturală/artistică a proiectului, după caz. </w:t>
      </w:r>
    </w:p>
    <w:p w14:paraId="14E6651D"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Finanţările nerambursabile acordate </w:t>
      </w:r>
      <w:r w:rsidRPr="00F1042E">
        <w:rPr>
          <w:rFonts w:cs="Calibri"/>
          <w:b/>
          <w:bCs/>
          <w:color w:val="000000"/>
          <w:sz w:val="26"/>
          <w:szCs w:val="26"/>
          <w:lang w:val="ro-RO"/>
        </w:rPr>
        <w:t>nu pot fi folosite</w:t>
      </w:r>
      <w:r w:rsidRPr="00F1042E">
        <w:rPr>
          <w:rFonts w:cs="Calibri"/>
          <w:color w:val="000000"/>
          <w:sz w:val="26"/>
          <w:szCs w:val="26"/>
          <w:lang w:val="ro-RO"/>
        </w:rPr>
        <w:t xml:space="preserve"> pentru acoperirea unor debite ale beneficiarilor sau pentru cheltuieli salariale ale persoanelor juridice de drept public beneficiare.</w:t>
      </w:r>
    </w:p>
    <w:p w14:paraId="65C1C88C" w14:textId="5A2478FF" w:rsidR="00F1042E" w:rsidRPr="00F1042E" w:rsidRDefault="002A2168"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Pr>
          <w:rFonts w:cs="Calibri"/>
          <w:color w:val="000000"/>
          <w:sz w:val="26"/>
          <w:szCs w:val="26"/>
          <w:lang w:val="ro-RO"/>
        </w:rPr>
        <w:t>Centrul Cultural și de Arte - Lăzarea</w:t>
      </w:r>
      <w:r w:rsidR="00F1042E" w:rsidRPr="00F1042E">
        <w:rPr>
          <w:rFonts w:cs="Calibri"/>
          <w:color w:val="000000"/>
          <w:sz w:val="26"/>
          <w:szCs w:val="26"/>
          <w:lang w:val="ro-RO"/>
        </w:rPr>
        <w:t xml:space="preserve"> stabileşte un program anual propriu pentru acordarea de finanţări nerambursabile în condiţiile Ordonanţei Guvernului nr. 51/1998, cu modificările şi completările ulterioare.</w:t>
      </w:r>
    </w:p>
    <w:p w14:paraId="563799D8"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 xml:space="preserve">Principiile care stau la baza sistemului de finanţare nerambursabilă de la bugetul centrului a proiectelor culturale sunt: a) libera concurenţă, b) transparenţa, c) diversitatea culturală şi d) susţinerea debutului. </w:t>
      </w:r>
    </w:p>
    <w:p w14:paraId="2E15DE65" w14:textId="38A51C74"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 xml:space="preserve">Finanțatorul- </w:t>
      </w:r>
      <w:r w:rsidR="002A2168">
        <w:rPr>
          <w:rFonts w:cs="Calibri"/>
          <w:color w:val="000000"/>
          <w:sz w:val="26"/>
          <w:szCs w:val="26"/>
          <w:lang w:val="ro-RO"/>
        </w:rPr>
        <w:t>Centrul Cultural și de Arte - Lăzarea</w:t>
      </w:r>
      <w:r w:rsidRPr="00F1042E">
        <w:rPr>
          <w:rFonts w:cs="Calibri"/>
          <w:color w:val="000000"/>
          <w:sz w:val="26"/>
          <w:szCs w:val="26"/>
          <w:lang w:val="ro-RO"/>
        </w:rPr>
        <w:t xml:space="preserve"> - va delimita cuantumul sumei necesare pentru finanțarea nevoilor culturale de urgență, reprezentând un procent de până la 10%, dar nu mai puțin de 2%. În cadrul bugetului, </w:t>
      </w:r>
      <w:r w:rsidR="002A2168">
        <w:rPr>
          <w:rFonts w:cs="Calibri"/>
          <w:color w:val="000000"/>
          <w:sz w:val="26"/>
          <w:szCs w:val="26"/>
          <w:lang w:val="ro-RO"/>
        </w:rPr>
        <w:t>Centrul Cultural și de Arte - Lăzarea</w:t>
      </w:r>
      <w:r w:rsidRPr="00F1042E">
        <w:rPr>
          <w:rFonts w:cs="Calibri"/>
          <w:color w:val="000000"/>
          <w:sz w:val="26"/>
          <w:szCs w:val="26"/>
          <w:lang w:val="ro-RO"/>
        </w:rPr>
        <w:t xml:space="preserve"> va constitui un fond pentru finanţarea nerambursabilă a nevoilor culturale de urgenţă, reprezentând un procent de 2%, din fondul programului pentru sprijinire a culturii în județul Harghita pe anul 2026.  </w:t>
      </w:r>
    </w:p>
    <w:p w14:paraId="180183E3"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Acordarea de finanţări nerambursabile este condiţionată de existenţa contribuției proprii și a altor surse de finanţare, atrase de beneficiar, al cărui cuantum va fi de minim 10% din bugetul total al proiectului, în condiţiile stabilite de autoritatea finanţatoare, respectiv cele care se găsesc la art. 6 lit. b) al prezentului Ghid.</w:t>
      </w:r>
    </w:p>
    <w:p w14:paraId="0D2D61FA"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Beneficiarul are obligaţia de a identifica şi atrage, în etapa de pregătire a proiectului cultural sau, după caz, în cea de executare a contractului de finanţare, surse complementare de finanţare. Beneficiarul va evidenția în cuprinsul bugetului programului sursele complementare preconizate a fi utilizate în activitățile proiectului.</w:t>
      </w:r>
    </w:p>
    <w:p w14:paraId="21146460"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Solicitantul are obligaţia de a menţiona în cererea de finanţare toate sursele publice de finanţare, existente la momentul depunerii acesteia, precizând următoarele:</w:t>
      </w:r>
    </w:p>
    <w:p w14:paraId="265B8554" w14:textId="77777777" w:rsidR="00F1042E" w:rsidRPr="00F1042E" w:rsidRDefault="00F1042E" w:rsidP="00F1042E">
      <w:pPr>
        <w:numPr>
          <w:ilvl w:val="1"/>
          <w:numId w:val="13"/>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cheltuielile eligibile cuprinse în contractele de finanţare nerambursabilă încheiate;</w:t>
      </w:r>
    </w:p>
    <w:p w14:paraId="2016A1D0" w14:textId="77777777" w:rsidR="00F1042E" w:rsidRPr="00F1042E" w:rsidRDefault="00F1042E" w:rsidP="00F1042E">
      <w:pPr>
        <w:numPr>
          <w:ilvl w:val="1"/>
          <w:numId w:val="13"/>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 xml:space="preserve">cererile de finanţare depuse la alte autorităţi finanţatoare. </w:t>
      </w:r>
    </w:p>
    <w:p w14:paraId="1F4A682E"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Solicitantul are obligaţia de a menţiona în cererea de finanţare datele de identificare ale fiecărui proiect cultural, pentru care a depus cereri de finanţare în cadrul unei sesiuni sau, după caz, unui program de finanţare, la aceeaşi autoritate finanţatoare, evidenţiind diferenţele specifice privind scopul, obiectivele, perioada de derulare ale fiecăruia.</w:t>
      </w:r>
    </w:p>
    <w:p w14:paraId="048B685C"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 xml:space="preserve">Constatarea de către autoritatea finanţatoare a încălcării cu rea-credinţă a obligaţiilor prevăzute la alin. (8) şi (9), cu consecinţa nerespectării regulilor de la alin. (12) lit. b) - d), atrage sancţiunea rezilierii de drept a contractului de finanţare şi constituie titlu </w:t>
      </w:r>
      <w:r w:rsidRPr="00F1042E">
        <w:rPr>
          <w:rFonts w:cs="Calibri"/>
          <w:color w:val="000000"/>
          <w:sz w:val="26"/>
          <w:szCs w:val="26"/>
          <w:lang w:val="ro-RO"/>
        </w:rPr>
        <w:lastRenderedPageBreak/>
        <w:t>executoriu pentru recuperarea sumelor acordate şi, după caz, poate atrage alte sancţiuni conform dispoziţiilor legale incidente.</w:t>
      </w:r>
    </w:p>
    <w:p w14:paraId="732F3503"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Sursele complementare de finanţare ale proiectului cultural pot proveni inclusiv, dar fără a se limita la acestea, din:</w:t>
      </w:r>
    </w:p>
    <w:p w14:paraId="751198A4"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a) contracte încheiate cu persoane juridice de drept public ori privat, cu sau fără scop lucrativ;</w:t>
      </w:r>
    </w:p>
    <w:p w14:paraId="3F19C2CA"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b) realizarea de activităţi generatoare de venituri pentru acoperirea unei fracţiuni din costurile reale ale proiectului cultural, precum: vânzarea biletelor de intrare, perceperea unei taxe de participare, vânzarea cărţilor, publicaţiilor şi/sau a altor produse culturale;</w:t>
      </w:r>
    </w:p>
    <w:p w14:paraId="5A5298EC"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c) venituri din activităţi cu caracter economic sau excedentul rezultat din activitatea curentă a beneficiarului, după caz;</w:t>
      </w:r>
    </w:p>
    <w:p w14:paraId="2DC171E6"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d) venituri din activităţi de voluntariat, cuantificabile prin raportare la valoarea salariului de bază minim brut garantat în plată pentru fiecare contract de voluntariat.</w:t>
      </w:r>
    </w:p>
    <w:p w14:paraId="713B4810"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Producerea şi/sau exploatarea unui bun cultural poate fi cofinanţată, de mai multe autorităţi finanţatoare, cu respectarea următoarelor reguli:</w:t>
      </w:r>
    </w:p>
    <w:p w14:paraId="0A4880E8" w14:textId="77777777" w:rsidR="00F1042E" w:rsidRPr="00F1042E" w:rsidRDefault="00F1042E" w:rsidP="00F1042E">
      <w:pPr>
        <w:pBdr>
          <w:top w:val="nil"/>
          <w:left w:val="nil"/>
          <w:bottom w:val="nil"/>
          <w:right w:val="nil"/>
          <w:between w:val="nil"/>
        </w:pBdr>
        <w:ind w:firstLine="284"/>
        <w:jc w:val="both"/>
        <w:rPr>
          <w:rFonts w:cs="Calibri"/>
          <w:color w:val="000000"/>
          <w:sz w:val="26"/>
          <w:szCs w:val="26"/>
          <w:lang w:val="ro-RO"/>
        </w:rPr>
      </w:pPr>
      <w:r w:rsidRPr="00F1042E">
        <w:rPr>
          <w:rFonts w:cs="Calibri"/>
          <w:color w:val="000000"/>
          <w:sz w:val="26"/>
          <w:szCs w:val="26"/>
          <w:lang w:val="ro-RO"/>
        </w:rPr>
        <w:t>a) acordarea finanţării de către o autoritate finanţatoare nu este condiţionată de existenţa unei finanţări publice nerambursabile din partea altei autorităţi finanţatoare;</w:t>
      </w:r>
    </w:p>
    <w:p w14:paraId="1A85F7C2"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b) pentru acelaşi proiect cultural un beneficiar de drept public sau privat poate contracta de la aceeaşi autoritate finanţatoare o singură finanţare nerambursabilă;</w:t>
      </w:r>
    </w:p>
    <w:p w14:paraId="207E9F27"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c) un beneficiar de drept public sau privat poate contracta finanţări nerambursabile de la aceeaşi autoritate finanţatoare, în decursul unei sesiuni/în cadrul unui program de finanţare, pentru proiecte culturale diferite, cu condiţia ca respectivele proiecte culturale să aibă scop, obiective şi durată clar/evident diferite, enunţate distinct şi fără echivoc;</w:t>
      </w:r>
    </w:p>
    <w:p w14:paraId="34AC4E32"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d) aceeaşi parte de cheltuială eligibilă din cadrul proiectului nu poate fi decontată din două sau mai multe surse de finanţare; </w:t>
      </w:r>
    </w:p>
    <w:p w14:paraId="5140A263"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Persoanele juridice de drept public, finanţate integral sau parţial de la bugetul de stat prin bugetul autorităţilor administraţiei publice judeţene, pot beneficia de finanţare nerambursabilă, în condiţiile O.G. nr. 51/1998 privind îmbunătăţirea sistemului de finanţare a proiectelor culturale, din partea oricărei autorităţi finanţatoare, cu excepţia celei în subordinea căreia funcţionează.</w:t>
      </w:r>
    </w:p>
    <w:p w14:paraId="37A2A215"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Persoanele juridice de drept public, finanţate integral din venituri proprii, pot beneficia de finanţare nerambursabilă, în condiţiile Ordonanţei Guvernului nr. 51/1998  privind îmbunătăţirea sistemului de finanţare a proiectelor culturale, cu modificările şi completările ulterioare, din partea oricărei autorităţi finanţatoare.</w:t>
      </w:r>
    </w:p>
    <w:p w14:paraId="7530CB9A"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Din finanţările nerambursabile acordate potrivit art. 4 din O.G. 51/1998 privind îmbunătăţirea sistemului de finanţare a proiectelor culturale, se pot acoperi următoarele categorii de cheltuieli eligibile:</w:t>
      </w:r>
    </w:p>
    <w:p w14:paraId="6BFFDA30"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a) cheltuielile materiale directe, inclusiv, dar fără a se limita la acestea, cheltuieli cu materiale consumabile, materiale auxiliare, materiale de natura obiectelor de inventar;</w:t>
      </w:r>
    </w:p>
    <w:p w14:paraId="51625E65"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lastRenderedPageBreak/>
        <w:t xml:space="preserve">    b) cheltuieli cu servicii executate de terţi, inclusiv, dar fără a se limita la acestea, cheltuieli cu închirieri de spaţii pentru desfăşurarea activităţilor culturale, cheltuieli cu închirieri de echipamente, cheltuieli cu studii şi cercetări, cheltuieli cu pregătirea personalului, cheltuieli de protocol, comunicare şi promovare, cheltuieli cu transportul de bunuri şi personal şi asigurările aferente, cheltuieli pentru consultanţă de specialitate, cheltuieli pentru realizarea de tipărituri, cheltuieli pentru organizarea de evenimente, cheltuieli privind onorarii şi drepturi de autor, inclusiv cu evaluarea bunurilor culturale, cheltuieli pentru prestări de servicii fără caracter de continuitate;</w:t>
      </w:r>
    </w:p>
    <w:p w14:paraId="45CC2561"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c) cheltuieli cu personalul, inclusiv contribuţiile sociale obligatorii şi impozitul pe venit aferente salariilor, în limita unui procent de cel mult 20% din totalul finanţării nerambursabile acordate, cu excepţia cheltuielilor salariale ale beneficiarilor persoane juridice de drept public, finanţate integral sau parţial de la bugetul de stat sau de la bugetele autorităţilor publice locale;</w:t>
      </w:r>
    </w:p>
    <w:p w14:paraId="43C2C82A"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d) cheltuieli pentru cazarea, masa, transportul intern şi internaţional al personalului, participanţilor, invitaţilor sau beneficiarilor proiectului;</w:t>
      </w:r>
    </w:p>
    <w:p w14:paraId="2285C981"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e) cheltuieli cu achiziţia de mijloace fixe necesare implementării proiectului, în procent de cel mult 25% din totalul finanţării nerambursabile acordate, a căror durată de amortizare poate depăşi durata proiectului, cu respectarea condiţiilor/măsurilor asiguratorii prevăzute în contractul de finanţare;</w:t>
      </w:r>
    </w:p>
    <w:p w14:paraId="01900FF7"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f) cheltuieli cu premii;</w:t>
      </w:r>
      <w:r w:rsidRPr="00F1042E">
        <w:rPr>
          <w:rFonts w:cs="Calibri"/>
          <w:color w:val="000000"/>
          <w:lang w:val="ro-RO"/>
        </w:rPr>
        <w:t xml:space="preserve"> </w:t>
      </w:r>
    </w:p>
    <w:p w14:paraId="0EC12FC1"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g) cheltuieli cu lucrări care nu necesită autorizaţie de construire, în procent de cel mult 10% din totalul finanţării nerambursabile acordate.</w:t>
      </w:r>
    </w:p>
    <w:p w14:paraId="2451BB5C"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În cazul în care mijloacele fixe achiziţionate nu sunt utilizate exclusiv în scopul implementării proiectului, se va acoperi doar amortizarea acestora pentru perioada de implementare a proiectului, fără a se depăşi 25% din totalul finanţării nerambursabile acordate.</w:t>
      </w:r>
    </w:p>
    <w:p w14:paraId="6E8D78E5"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Cel mult 5% din totalul finanţării nerambursabile se poate acorda ca sumă forfetară pentru cheltuieli indirecte eligibile cum sunt: chirii pentru spaţiile în care îşi desfăşoară activitatea beneficiarul, consumabile asociate cu managementul proiectului, costuri pentru comunicaţii telefonice sau internet, cheltuieli cu energia electrică.</w:t>
      </w:r>
    </w:p>
    <w:p w14:paraId="4463E1CA"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Finanţările nerambursabile acordate nu pot fi folosite pentru acoperirea unor debite ale beneficiarilor sau pentru cheltuieli salariale ale persoanelor juridice de drept public beneficiare.</w:t>
      </w:r>
    </w:p>
    <w:p w14:paraId="46D9D687"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Solicitantul are obligaţia de a preciza în cuprinsul cererii de finanţare şi de a justifica în raportul final de activitate toate informaţiile privind caracterul neeconomic sau, după caz, economic al activităţilor din cadrul proiectului cultural.</w:t>
      </w:r>
    </w:p>
    <w:p w14:paraId="2E07D236"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Din finanţările nerambursabile acordate potrivit prezentei ordonanţe nu pot fi acoperite următoarele categorii de cheltuieli, neeligibile:</w:t>
      </w:r>
    </w:p>
    <w:p w14:paraId="7D181AEF"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a) cheltuieli efectuate de solicitant anterior semnării contractului de finanţare;</w:t>
      </w:r>
    </w:p>
    <w:p w14:paraId="20CE414E"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lastRenderedPageBreak/>
        <w:t xml:space="preserve">    b) cheltuieli pentru contractarea creditelor aferente surselor complementare de finanţare, cheltuielile bancare, comisioanele, diferenţele de curs valutar;</w:t>
      </w:r>
    </w:p>
    <w:p w14:paraId="23AC1831"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c) taxa pe valoarea adăugată în cazul beneficiarilor plătitori de TVA, precum şi orice alte taxe, cu excepţia situaţiei prevăzute la art. 4, alin. (1) lit. d) din OG 51/1998, cu modificările și completările ulterioare;</w:t>
      </w:r>
    </w:p>
    <w:p w14:paraId="1C28D4E3"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d) dobânda şi alte comisioane aferente creditelor;</w:t>
      </w:r>
    </w:p>
    <w:p w14:paraId="657BCE12"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e) achiziţia de echipamente secondhand;</w:t>
      </w:r>
    </w:p>
    <w:p w14:paraId="599D7EED"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f) amenzi, penalităţi şi cheltuieli de judecată;</w:t>
      </w:r>
    </w:p>
    <w:p w14:paraId="0A1B23A4"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g) costurile pentru operarea investiţiei;</w:t>
      </w:r>
    </w:p>
    <w:p w14:paraId="4E330060"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h) sumele rezultate din diferenţele de curs valutar;</w:t>
      </w:r>
    </w:p>
    <w:p w14:paraId="15A24CC0"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i) costuri de amortizare, cu excepţia situaţiei prevăzute la alin. (2);</w:t>
      </w:r>
    </w:p>
    <w:p w14:paraId="0E672E7B"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j) contribuţia în natură, cu excepţia situaţiei prevăzute la art. 2 alin. (7) lit. d) din OG 51/1998 cu modificările și completările ulterioare;</w:t>
      </w:r>
    </w:p>
    <w:p w14:paraId="276ED829"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k) cheltuieli de leasing.</w:t>
      </w:r>
    </w:p>
    <w:p w14:paraId="62676E91"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35098A11"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Cheltuielile neeligibile necesare pentru derularea proiectului pot fi acoperite din contribuția proprie și</w:t>
      </w:r>
      <w:r w:rsidRPr="00F1042E">
        <w:rPr>
          <w:rFonts w:cs="Calibri"/>
          <w:color w:val="FF0000"/>
          <w:sz w:val="26"/>
          <w:szCs w:val="26"/>
          <w:lang w:val="ro-RO"/>
        </w:rPr>
        <w:t xml:space="preserve"> </w:t>
      </w:r>
      <w:r w:rsidRPr="00F1042E">
        <w:rPr>
          <w:rFonts w:cs="Calibri"/>
          <w:color w:val="000000"/>
          <w:sz w:val="26"/>
          <w:szCs w:val="26"/>
          <w:lang w:val="ro-RO"/>
        </w:rPr>
        <w:t>alte surse de finanţare, tabelul de buget al cererii de finanțare putându-se fi completat în acest sens de către solicitant fără aprobarea prealabilă a finanţatorului.</w:t>
      </w:r>
    </w:p>
    <w:p w14:paraId="4A027C67"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5C6B472B"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Cheltuielile eligibile trebuie să fie justificate şi oportune, în conformitate cu obiectivele programului/proiectului formulate în cererea de finanţare și metodologia de decontare.</w:t>
      </w:r>
    </w:p>
    <w:p w14:paraId="1A962EF7"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 xml:space="preserve">Cerinţă obligatorie eliminatorie: întocmirea unui proiect de buget foarte bine fundamentat și detaliat care să includă toate cheltuielile legate de activităţile care urmează să se desfăşoare, cu argumentarea oportunităţii şi nivelului acestora. </w:t>
      </w:r>
    </w:p>
    <w:p w14:paraId="0E947441"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i/>
          <w:iCs/>
          <w:color w:val="000000"/>
          <w:sz w:val="26"/>
          <w:szCs w:val="26"/>
          <w:lang w:val="ro-RO"/>
        </w:rPr>
        <w:t>Exemplu:</w:t>
      </w:r>
      <w:r w:rsidRPr="00F1042E">
        <w:rPr>
          <w:rFonts w:cs="Calibri"/>
          <w:color w:val="000000"/>
          <w:sz w:val="26"/>
          <w:szCs w:val="26"/>
          <w:lang w:val="ro-RO"/>
        </w:rPr>
        <w:t xml:space="preserve"> </w:t>
      </w:r>
      <w:r w:rsidRPr="00F1042E">
        <w:rPr>
          <w:rFonts w:cs="Calibri"/>
          <w:color w:val="000000"/>
          <w:sz w:val="26"/>
          <w:szCs w:val="26"/>
          <w:lang w:val="ro-RO"/>
        </w:rPr>
        <w:tab/>
      </w:r>
      <w:r w:rsidRPr="00F1042E">
        <w:rPr>
          <w:rFonts w:cs="Calibri"/>
          <w:i/>
          <w:iCs/>
          <w:color w:val="000000"/>
          <w:sz w:val="26"/>
          <w:szCs w:val="26"/>
          <w:lang w:val="ro-RO"/>
        </w:rPr>
        <w:t>cazare pentru 30 de persoane: 50 lei/noapte X 30 persoane = 1500 lei;</w:t>
      </w:r>
    </w:p>
    <w:p w14:paraId="703C8FC4" w14:textId="77777777" w:rsidR="00F1042E" w:rsidRPr="00F1042E" w:rsidRDefault="00F1042E" w:rsidP="00F1042E">
      <w:pPr>
        <w:pBdr>
          <w:top w:val="nil"/>
          <w:left w:val="nil"/>
          <w:bottom w:val="nil"/>
          <w:right w:val="nil"/>
          <w:between w:val="nil"/>
        </w:pBdr>
        <w:ind w:left="720" w:firstLine="720"/>
        <w:jc w:val="both"/>
        <w:rPr>
          <w:rFonts w:cs="Calibri"/>
          <w:color w:val="000000"/>
          <w:sz w:val="26"/>
          <w:szCs w:val="26"/>
          <w:lang w:val="ro-RO"/>
        </w:rPr>
      </w:pPr>
      <w:r w:rsidRPr="00F1042E">
        <w:rPr>
          <w:rFonts w:cs="Calibri"/>
          <w:i/>
          <w:iCs/>
          <w:color w:val="000000"/>
          <w:sz w:val="26"/>
          <w:szCs w:val="26"/>
          <w:lang w:val="ro-RO"/>
        </w:rPr>
        <w:t>masă pentru 20 persoane: 20 persoane X 30 lei/zi = 600 lei.</w:t>
      </w:r>
    </w:p>
    <w:p w14:paraId="5E644E35" w14:textId="77777777"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b/>
          <w:bCs/>
          <w:color w:val="000000"/>
          <w:sz w:val="26"/>
          <w:szCs w:val="26"/>
          <w:lang w:val="ro-RO"/>
        </w:rPr>
        <w:t>Nu sunt eligibile</w:t>
      </w:r>
      <w:r w:rsidRPr="00F1042E">
        <w:rPr>
          <w:rFonts w:cs="Calibri"/>
          <w:color w:val="000000"/>
          <w:sz w:val="26"/>
          <w:szCs w:val="26"/>
          <w:lang w:val="ro-RO"/>
        </w:rPr>
        <w:t>:</w:t>
      </w:r>
    </w:p>
    <w:p w14:paraId="491938C5"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 xml:space="preserve">proiectele ale căror beneficiar nu şi-a îndeplinit obligaţiile de plată exigibile a impozitelor şi taxelor către bugetul de stat, sau bugetul local, precum şi contribuţiile pentru asigurările sociale de stat; </w:t>
      </w:r>
    </w:p>
    <w:p w14:paraId="67A3BE86"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 xml:space="preserve">furnizează informaţii false în documentele prezentate; </w:t>
      </w:r>
    </w:p>
    <w:p w14:paraId="0FD0F62C"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 xml:space="preserve">proiectele ale cărui beneficiar face obiectul unei proceduri de dizolvare sau de lichidare ori se află deja în stare de dizolvare sau de lichidare, în conformitate cu prevederile legale în vigoare; </w:t>
      </w:r>
    </w:p>
    <w:p w14:paraId="5E80A124"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lastRenderedPageBreak/>
        <w:t xml:space="preserve">documentațiile incomplete sau completate în mod necorespunzător; </w:t>
      </w:r>
    </w:p>
    <w:p w14:paraId="07B2D3E6"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 xml:space="preserve">cererile ce au ca obiect activităţi nerelevante pentru obiectivele programului; </w:t>
      </w:r>
    </w:p>
    <w:p w14:paraId="7277CEA8"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 xml:space="preserve">proiectele care nu corespund cu activitățile programului lansat; </w:t>
      </w:r>
    </w:p>
    <w:p w14:paraId="793FF465"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 xml:space="preserve">bugetul proiectului nu este fundamentat și detaliat; </w:t>
      </w:r>
    </w:p>
    <w:p w14:paraId="258FC027"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FF0000"/>
          <w:sz w:val="26"/>
          <w:szCs w:val="26"/>
          <w:lang w:val="ro-RO"/>
        </w:rPr>
      </w:pPr>
      <w:r w:rsidRPr="00F1042E">
        <w:rPr>
          <w:rFonts w:cs="Calibri"/>
          <w:color w:val="000000"/>
          <w:sz w:val="26"/>
          <w:szCs w:val="26"/>
          <w:lang w:val="ro-RO"/>
        </w:rPr>
        <w:t xml:space="preserve">proiectele ale căror cheltuieli precedă data semnării contractului de finanţare şi fără a depăşi data-limită a depunerii dosarului de decont; </w:t>
      </w:r>
    </w:p>
    <w:p w14:paraId="16CB5C95"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netransmiterea/nedepunerea tuturor documentelor solicitate;</w:t>
      </w:r>
    </w:p>
    <w:p w14:paraId="12AB6D64"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proiectele ale cărui beneficiar a comis o gravă greşeală în materie profesională sau nu şi-a îndeplinit obligaţiile asumate printr-un alt contract de finanţare nerambursabilă, în măsura în care autoritatea finanţatoare poate aduce ca dovadă mijloace probante în acest sens;</w:t>
      </w:r>
    </w:p>
    <w:p w14:paraId="55903DB7"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proiecte care nu îndeplinesc cel puțin 3 criterii specifice;</w:t>
      </w:r>
    </w:p>
    <w:p w14:paraId="199C6BA7" w14:textId="77777777" w:rsidR="00F1042E" w:rsidRPr="00F1042E" w:rsidRDefault="00F1042E" w:rsidP="00F1042E">
      <w:pPr>
        <w:numPr>
          <w:ilvl w:val="0"/>
          <w:numId w:val="9"/>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 xml:space="preserve">cererea de finanțare nerambursabilă și declarațiile anexate în format pdf care nu au fost semnate electronic cu semnătură electronică / cererea de finanțare nerambursabilă și declarațiile anexate care nu au fost semnate olograf în original. </w:t>
      </w:r>
    </w:p>
    <w:p w14:paraId="20DA94CD" w14:textId="34F41D38" w:rsidR="00F1042E" w:rsidRPr="00F1042E" w:rsidRDefault="00F1042E" w:rsidP="00F1042E">
      <w:pPr>
        <w:numPr>
          <w:ilvl w:val="0"/>
          <w:numId w:val="1"/>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 xml:space="preserve">Solicitantul este obligat să declare pe propria răspundere toate veniturile preconizate și cheltuielile previzionate a fi efectuate legate de derularea programului pentru care se solicită finanțarea nerambursabilă de la </w:t>
      </w:r>
      <w:r w:rsidR="002A2168">
        <w:rPr>
          <w:rFonts w:cs="Calibri"/>
          <w:color w:val="000000"/>
          <w:sz w:val="26"/>
          <w:szCs w:val="26"/>
          <w:lang w:val="ro-RO"/>
        </w:rPr>
        <w:t>Centrul Cultural și de Arte - Lăzarea</w:t>
      </w:r>
      <w:r w:rsidRPr="00F1042E">
        <w:rPr>
          <w:rFonts w:cs="Calibri"/>
          <w:color w:val="000000"/>
          <w:sz w:val="26"/>
          <w:szCs w:val="26"/>
          <w:lang w:val="ro-RO"/>
        </w:rPr>
        <w:t xml:space="preserve"> (ex. sprijin de la consiliul local, cereri de finanțare depuse la alte instituții și organizații finanțatoare, composesorate, donații, sponsorizări, vânzări bilete și altele). </w:t>
      </w:r>
    </w:p>
    <w:p w14:paraId="7C8B399C"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042E1E45" w14:textId="07D1363C"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2.</w:t>
      </w:r>
      <w:r w:rsidRPr="00F1042E">
        <w:rPr>
          <w:rFonts w:cs="Calibri"/>
          <w:color w:val="000000"/>
          <w:sz w:val="26"/>
          <w:szCs w:val="26"/>
          <w:lang w:val="ro-RO"/>
        </w:rPr>
        <w:tab/>
        <w:t xml:space="preserve">Finanţările nerambursabile se acordă, pentru acoperirea parţială a cheltuielilor necesare derulării unui proiect cultural, în baza unui contract încheiat între </w:t>
      </w:r>
      <w:r w:rsidR="002A2168">
        <w:rPr>
          <w:rFonts w:cs="Calibri"/>
          <w:color w:val="000000"/>
          <w:sz w:val="26"/>
          <w:szCs w:val="26"/>
          <w:lang w:val="ro-RO"/>
        </w:rPr>
        <w:t>Centrul Cultural și de Arte - Lăzarea</w:t>
      </w:r>
      <w:r w:rsidRPr="00F1042E">
        <w:rPr>
          <w:rFonts w:cs="Calibri"/>
          <w:color w:val="000000"/>
          <w:sz w:val="26"/>
          <w:szCs w:val="26"/>
          <w:lang w:val="ro-RO"/>
        </w:rPr>
        <w:t xml:space="preserve"> şi o persoană fizică autorizată, întreprindere individuală, întreprindere familială sau persoana juridică de drept public ori privat, română sau străină, înfiinţată în condiţiile legii române ori ale ţării de origine, după caz, selecţionate pe baza condiţiilor stabilite din art. 10, 11, 12 şi 13 din Ordonanţa Guvernului nr. 51/1998, cu modificările şi completările ulterioare.</w:t>
      </w:r>
    </w:p>
    <w:p w14:paraId="784BF5A2" w14:textId="77777777" w:rsidR="00F1042E" w:rsidRPr="00F1042E" w:rsidRDefault="00F1042E" w:rsidP="00F1042E">
      <w:pPr>
        <w:pBdr>
          <w:top w:val="nil"/>
          <w:left w:val="nil"/>
          <w:bottom w:val="nil"/>
          <w:right w:val="nil"/>
          <w:between w:val="nil"/>
        </w:pBdr>
        <w:ind w:left="1080" w:hanging="900"/>
        <w:jc w:val="both"/>
        <w:rPr>
          <w:rFonts w:cs="Calibri"/>
          <w:color w:val="000000"/>
          <w:sz w:val="26"/>
          <w:szCs w:val="26"/>
          <w:lang w:val="ro-RO"/>
        </w:rPr>
      </w:pPr>
    </w:p>
    <w:p w14:paraId="151B4D60" w14:textId="0C7CC0D0"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3.</w:t>
      </w:r>
      <w:r w:rsidRPr="00F1042E">
        <w:rPr>
          <w:rFonts w:cs="Calibri"/>
          <w:color w:val="000000"/>
          <w:sz w:val="26"/>
          <w:szCs w:val="26"/>
          <w:lang w:val="ro-RO"/>
        </w:rPr>
        <w:tab/>
        <w:t xml:space="preserve">Controlul asupra desfăşurării proiectului cultural finanţat din bugetul </w:t>
      </w:r>
      <w:r w:rsidR="002A2168">
        <w:rPr>
          <w:rFonts w:cs="Calibri"/>
          <w:color w:val="000000"/>
          <w:sz w:val="26"/>
          <w:szCs w:val="26"/>
          <w:lang w:val="ro-RO"/>
        </w:rPr>
        <w:t>Centrului Cultural și de Arte - Lăzarea</w:t>
      </w:r>
      <w:r w:rsidRPr="00F1042E">
        <w:rPr>
          <w:rFonts w:cs="Calibri"/>
          <w:color w:val="000000"/>
          <w:sz w:val="26"/>
          <w:szCs w:val="26"/>
          <w:lang w:val="ro-RO"/>
        </w:rPr>
        <w:t xml:space="preserve"> se exercită de către organele proprii de specialitate ale </w:t>
      </w:r>
      <w:r w:rsidR="002A2168">
        <w:rPr>
          <w:rFonts w:cs="Calibri"/>
          <w:color w:val="000000"/>
          <w:sz w:val="26"/>
          <w:szCs w:val="26"/>
          <w:lang w:val="ro-RO"/>
        </w:rPr>
        <w:t>Centrul Cultural și de Arte - Lăzarea</w:t>
      </w:r>
      <w:r w:rsidRPr="00F1042E">
        <w:rPr>
          <w:rFonts w:cs="Calibri"/>
          <w:color w:val="000000"/>
          <w:sz w:val="26"/>
          <w:szCs w:val="26"/>
          <w:lang w:val="ro-RO"/>
        </w:rPr>
        <w:t>, cu atribuţii în domeniul controlului financiar-fiscal, precum şi de alte organe de control abilitate de lege.</w:t>
      </w:r>
    </w:p>
    <w:p w14:paraId="537429BA" w14:textId="77777777" w:rsidR="00F1042E" w:rsidRPr="00F1042E" w:rsidRDefault="00F1042E" w:rsidP="00F1042E">
      <w:pPr>
        <w:pBdr>
          <w:top w:val="nil"/>
          <w:left w:val="nil"/>
          <w:bottom w:val="nil"/>
          <w:right w:val="nil"/>
          <w:between w:val="nil"/>
        </w:pBdr>
        <w:ind w:left="1080" w:hanging="1080"/>
        <w:jc w:val="both"/>
        <w:rPr>
          <w:rFonts w:cs="Calibri"/>
          <w:color w:val="000000"/>
          <w:sz w:val="26"/>
          <w:szCs w:val="26"/>
          <w:lang w:val="ro-RO"/>
        </w:rPr>
      </w:pPr>
    </w:p>
    <w:p w14:paraId="2A7193D9" w14:textId="377FB1B9"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4.</w:t>
      </w:r>
      <w:r w:rsidRPr="00F1042E">
        <w:rPr>
          <w:rFonts w:cs="Calibri"/>
          <w:color w:val="000000"/>
          <w:sz w:val="26"/>
          <w:szCs w:val="26"/>
          <w:lang w:val="ro-RO"/>
        </w:rPr>
        <w:tab/>
        <w:t xml:space="preserve">Proiectele culturale vor fi selecţionate pentru finanţare în limitele fondurilor aprobate în bugetul </w:t>
      </w:r>
      <w:r w:rsidR="002A2168">
        <w:rPr>
          <w:rFonts w:cs="Calibri"/>
          <w:color w:val="000000"/>
          <w:sz w:val="26"/>
          <w:szCs w:val="26"/>
          <w:lang w:val="ro-RO"/>
        </w:rPr>
        <w:t>Centrului Cultural și de Arte - Lăzarea</w:t>
      </w:r>
      <w:r w:rsidRPr="00F1042E">
        <w:rPr>
          <w:rFonts w:cs="Calibri"/>
          <w:color w:val="000000"/>
          <w:sz w:val="26"/>
          <w:szCs w:val="26"/>
          <w:lang w:val="ro-RO"/>
        </w:rPr>
        <w:t xml:space="preserve">  anual de către Consiliul Judeţean Harghita cu această destinaţie.</w:t>
      </w:r>
    </w:p>
    <w:p w14:paraId="6241A60D" w14:textId="77777777" w:rsidR="00F1042E" w:rsidRPr="00F1042E" w:rsidRDefault="00F1042E" w:rsidP="00F1042E">
      <w:pPr>
        <w:pBdr>
          <w:top w:val="nil"/>
          <w:left w:val="nil"/>
          <w:bottom w:val="nil"/>
          <w:right w:val="nil"/>
          <w:between w:val="nil"/>
        </w:pBdr>
        <w:ind w:left="1080" w:hanging="1080"/>
        <w:jc w:val="both"/>
        <w:rPr>
          <w:rFonts w:cs="Calibri"/>
          <w:color w:val="000000"/>
          <w:sz w:val="26"/>
          <w:szCs w:val="26"/>
          <w:lang w:val="ro-RO"/>
        </w:rPr>
      </w:pPr>
    </w:p>
    <w:p w14:paraId="0B8C1FBC" w14:textId="77777777" w:rsidR="00F1042E" w:rsidRPr="00F1042E" w:rsidRDefault="00F1042E" w:rsidP="00F1042E">
      <w:pPr>
        <w:pBdr>
          <w:top w:val="nil"/>
          <w:left w:val="nil"/>
          <w:bottom w:val="nil"/>
          <w:right w:val="nil"/>
          <w:between w:val="nil"/>
        </w:pBdr>
        <w:ind w:left="1080" w:hanging="1080"/>
        <w:jc w:val="both"/>
        <w:rPr>
          <w:rFonts w:cs="Calibri"/>
          <w:color w:val="000000"/>
          <w:sz w:val="26"/>
          <w:szCs w:val="26"/>
          <w:lang w:val="ro-RO"/>
        </w:rPr>
      </w:pPr>
      <w:r w:rsidRPr="00F1042E">
        <w:rPr>
          <w:rFonts w:cs="Calibri"/>
          <w:b/>
          <w:bCs/>
          <w:color w:val="000000"/>
          <w:sz w:val="26"/>
          <w:szCs w:val="26"/>
          <w:lang w:val="ro-RO"/>
        </w:rPr>
        <w:t>CAP. 2. Procedura de solicitare a finanţării nerambursabile</w:t>
      </w:r>
    </w:p>
    <w:p w14:paraId="19AA2F10"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5</w:t>
      </w:r>
      <w:r w:rsidRPr="00F1042E">
        <w:rPr>
          <w:rFonts w:cs="Calibri"/>
          <w:color w:val="000000"/>
          <w:sz w:val="26"/>
          <w:szCs w:val="26"/>
          <w:lang w:val="ro-RO"/>
        </w:rPr>
        <w:t>.</w:t>
      </w:r>
    </w:p>
    <w:p w14:paraId="30DC4265" w14:textId="40FDE519" w:rsidR="00F1042E" w:rsidRPr="00F1042E" w:rsidRDefault="00F1042E" w:rsidP="00F1042E">
      <w:pPr>
        <w:numPr>
          <w:ilvl w:val="0"/>
          <w:numId w:val="5"/>
        </w:numPr>
        <w:pBdr>
          <w:top w:val="nil"/>
          <w:left w:val="nil"/>
          <w:bottom w:val="nil"/>
          <w:right w:val="nil"/>
          <w:between w:val="nil"/>
        </w:pBdr>
        <w:spacing w:after="0" w:line="276" w:lineRule="auto"/>
        <w:ind w:left="0" w:firstLine="0"/>
        <w:rPr>
          <w:rFonts w:cs="Calibri"/>
          <w:color w:val="000000"/>
          <w:sz w:val="26"/>
          <w:szCs w:val="26"/>
          <w:lang w:val="ro-RO"/>
        </w:rPr>
      </w:pPr>
      <w:r w:rsidRPr="00F1042E">
        <w:rPr>
          <w:rFonts w:cs="Calibri"/>
          <w:color w:val="000000"/>
          <w:sz w:val="26"/>
          <w:szCs w:val="26"/>
          <w:lang w:val="ro-RO"/>
        </w:rPr>
        <w:lastRenderedPageBreak/>
        <w:t xml:space="preserve">Oferta culturală de solicitare a finanțării nerambursabile poate fi încărcată pe platforma online </w:t>
      </w:r>
      <w:r w:rsidRPr="00F1042E">
        <w:rPr>
          <w:rFonts w:cs="Calibri"/>
          <w:color w:val="000000"/>
          <w:sz w:val="26"/>
          <w:szCs w:val="26"/>
          <w:u w:val="single"/>
          <w:lang w:val="ro-RO"/>
        </w:rPr>
        <w:t>https://palyazatiprogramok.hargitamegye.ro</w:t>
      </w:r>
      <w:r w:rsidRPr="00F1042E">
        <w:rPr>
          <w:rFonts w:cs="Calibri"/>
          <w:color w:val="000000"/>
          <w:sz w:val="26"/>
          <w:szCs w:val="26"/>
          <w:lang w:val="ro-RO"/>
        </w:rPr>
        <w:t xml:space="preserve">, </w:t>
      </w:r>
      <w:hyperlink r:id="rId7">
        <w:r w:rsidRPr="00F1042E">
          <w:rPr>
            <w:rFonts w:cs="Calibri"/>
            <w:color w:val="0000FF"/>
            <w:sz w:val="26"/>
            <w:szCs w:val="26"/>
            <w:u w:val="single"/>
            <w:lang w:val="ro-RO"/>
          </w:rPr>
          <w:t>https://programeproiecte.judetulharghita.ro</w:t>
        </w:r>
      </w:hyperlink>
      <w:r w:rsidRPr="00F1042E">
        <w:rPr>
          <w:rFonts w:cs="Calibri"/>
          <w:color w:val="000000"/>
          <w:sz w:val="26"/>
          <w:szCs w:val="26"/>
          <w:lang w:val="ro-RO"/>
        </w:rPr>
        <w:t xml:space="preserve"> după descărcare va fi creat în cadrul platformei sus-menționate un fișier în format PDF, care va fi semnat cu semnătură electronică și va fi reîncărcat pe platforma sus-menționată. Totodată va fi înaintată în format electronic în cursul zilei respective la adresa de mail </w:t>
      </w:r>
      <w:hyperlink r:id="rId8">
        <w:r w:rsidR="002A2168">
          <w:rPr>
            <w:rFonts w:cs="Calibri"/>
            <w:color w:val="0000FF"/>
            <w:sz w:val="26"/>
            <w:szCs w:val="26"/>
            <w:u w:val="single"/>
            <w:lang w:val="ro-RO"/>
          </w:rPr>
          <w:t>cultural.artcenter.lazarea@gmail.com</w:t>
        </w:r>
      </w:hyperlink>
      <w:r w:rsidRPr="00F1042E">
        <w:rPr>
          <w:rFonts w:cs="Calibri"/>
          <w:color w:val="000000"/>
          <w:sz w:val="26"/>
          <w:szCs w:val="26"/>
          <w:lang w:val="ro-RO"/>
        </w:rPr>
        <w:t>.</w:t>
      </w:r>
    </w:p>
    <w:p w14:paraId="0CEBDE68" w14:textId="77777777" w:rsidR="00F1042E" w:rsidRPr="00F1042E" w:rsidRDefault="00F1042E" w:rsidP="00F1042E">
      <w:pPr>
        <w:pBdr>
          <w:top w:val="nil"/>
          <w:left w:val="nil"/>
          <w:bottom w:val="nil"/>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Denumirea fișierului PDF va conține denumirea entității care solicită finanțare nerambursabilă și titlul proiectului pe scurt.</w:t>
      </w:r>
    </w:p>
    <w:p w14:paraId="4FBFFAB8" w14:textId="77777777" w:rsidR="00F1042E" w:rsidRPr="00F1042E" w:rsidRDefault="00F1042E" w:rsidP="00F1042E">
      <w:pPr>
        <w:pBdr>
          <w:top w:val="nil"/>
          <w:left w:val="nil"/>
          <w:bottom w:val="nil"/>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 xml:space="preserve">Data limită de încărcare este de cel puțin 30 de zile calendaristice de la publicarea anunțului de către autoritatea finanțatoare, data limită concretă fiind înscrisă în anunțul de participare. </w:t>
      </w:r>
    </w:p>
    <w:p w14:paraId="130254DD" w14:textId="6608C3FA" w:rsidR="00F1042E" w:rsidRPr="00F1042E" w:rsidRDefault="00F1042E" w:rsidP="00F1042E">
      <w:pPr>
        <w:pBdr>
          <w:top w:val="nil"/>
          <w:left w:val="nil"/>
          <w:bottom w:val="nil"/>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 xml:space="preserve">Solicitantul poate trimite prin poștă la adresa </w:t>
      </w:r>
      <w:r w:rsidR="002A2168">
        <w:rPr>
          <w:rFonts w:cs="Calibri"/>
          <w:color w:val="000000"/>
          <w:sz w:val="26"/>
          <w:szCs w:val="26"/>
          <w:lang w:val="ro-RO"/>
        </w:rPr>
        <w:t>Centrului Cultural și de Arte - Lăzarea</w:t>
      </w:r>
      <w:r w:rsidRPr="00F1042E">
        <w:rPr>
          <w:rFonts w:cs="Calibri"/>
          <w:color w:val="000000"/>
          <w:sz w:val="26"/>
          <w:szCs w:val="26"/>
          <w:lang w:val="ro-RO"/>
        </w:rPr>
        <w:t xml:space="preserve"> propunerea de proiect pe suport de hârtie, în condițiile legii, semnat cu semnătură olografă.</w:t>
      </w:r>
    </w:p>
    <w:p w14:paraId="5B7E6AF7" w14:textId="77777777" w:rsidR="00F1042E" w:rsidRPr="00F1042E" w:rsidRDefault="00F1042E" w:rsidP="00F1042E">
      <w:pPr>
        <w:pBdr>
          <w:top w:val="nil"/>
          <w:left w:val="nil"/>
          <w:bottom w:val="nil"/>
          <w:right w:val="nil"/>
          <w:between w:val="nil"/>
        </w:pBdr>
        <w:spacing w:before="100" w:after="100"/>
        <w:jc w:val="both"/>
        <w:rPr>
          <w:rFonts w:cs="Calibri"/>
          <w:color w:val="000000"/>
          <w:sz w:val="26"/>
          <w:szCs w:val="26"/>
          <w:lang w:val="ro-RO"/>
        </w:rPr>
      </w:pPr>
      <w:r w:rsidRPr="00F1042E">
        <w:rPr>
          <w:rFonts w:cs="Calibri"/>
          <w:color w:val="000000"/>
          <w:sz w:val="26"/>
          <w:szCs w:val="26"/>
          <w:lang w:val="ro-RO"/>
        </w:rPr>
        <w:t>Documentația trimisă de către solicitant pe suport de hârtie în susținerea cererii de finanțare va avea toate paginile numerotate și semnate de reprezentantul legal, a persoanei împuternicite sau responsabilul de program al solicitantului, respectiv va conține mențiunea ”conform cu originalul” în cazul tuturor documentelor în copie.</w:t>
      </w:r>
    </w:p>
    <w:p w14:paraId="1BDA66EA"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24AAE90A"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Riscul încărcării propunerilor de proiecte pe platforma online, sau trimiterii prin poștă cu respectarea termenului limită, este în sarcina exclusivă a solicitantului.</w:t>
      </w:r>
    </w:p>
    <w:p w14:paraId="4BBAE9CB" w14:textId="77777777" w:rsidR="00F1042E" w:rsidRPr="00F1042E" w:rsidRDefault="00F1042E" w:rsidP="00F1042E">
      <w:pPr>
        <w:pBdr>
          <w:top w:val="nil"/>
          <w:left w:val="nil"/>
          <w:bottom w:val="nil"/>
          <w:right w:val="nil"/>
          <w:between w:val="nil"/>
        </w:pBdr>
        <w:jc w:val="both"/>
        <w:rPr>
          <w:rFonts w:cs="Calibri"/>
          <w:color w:val="FF0000"/>
          <w:sz w:val="26"/>
          <w:szCs w:val="26"/>
          <w:lang w:val="ro-RO"/>
        </w:rPr>
      </w:pPr>
    </w:p>
    <w:p w14:paraId="5CA7DD52" w14:textId="244CA860"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(2) </w:t>
      </w:r>
      <w:r w:rsidR="002A2168">
        <w:rPr>
          <w:rFonts w:cs="Calibri"/>
          <w:color w:val="000000"/>
          <w:sz w:val="26"/>
          <w:szCs w:val="26"/>
          <w:lang w:val="ro-RO"/>
        </w:rPr>
        <w:t>Centrul Cultural și de Arte - Lăzarea</w:t>
      </w:r>
      <w:r w:rsidRPr="00F1042E">
        <w:rPr>
          <w:rFonts w:cs="Calibri"/>
          <w:color w:val="000000"/>
          <w:sz w:val="26"/>
          <w:szCs w:val="26"/>
          <w:lang w:val="ro-RO"/>
        </w:rPr>
        <w:t>,  ca instituție finanţatoare este obligată să organizeze anual cel puţin o sesiune de selecţie de oferte culturale.</w:t>
      </w:r>
    </w:p>
    <w:p w14:paraId="2EE2850E"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43174400"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6. Documentaţia solicitanţilor va conţine următoarele:</w:t>
      </w:r>
    </w:p>
    <w:p w14:paraId="6E988CA3"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6D5844D8"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cererea de finanțare nerambursabilă încărcată on-line,</w:t>
      </w:r>
      <w:r w:rsidRPr="00F1042E">
        <w:rPr>
          <w:rFonts w:cs="Calibri"/>
          <w:b/>
          <w:bCs/>
          <w:color w:val="000000"/>
          <w:sz w:val="26"/>
          <w:szCs w:val="26"/>
          <w:lang w:val="ro-RO"/>
        </w:rPr>
        <w:t xml:space="preserve"> </w:t>
      </w:r>
      <w:r w:rsidRPr="00F1042E">
        <w:rPr>
          <w:rFonts w:cs="Calibri"/>
          <w:color w:val="000000"/>
          <w:sz w:val="26"/>
          <w:szCs w:val="26"/>
          <w:lang w:val="ro-RO"/>
        </w:rPr>
        <w:t xml:space="preserve">semnată cu semnătură electronică de reprezentantul legal ori de persoana împuternicită prin semnătură privată, conform art. 7 din Legea nr. 455/2001 privind semnătura electronică, republicată, cu modificările și completările ulterioare, sau </w:t>
      </w:r>
    </w:p>
    <w:p w14:paraId="6E560794" w14:textId="77777777" w:rsidR="00F1042E" w:rsidRPr="00F1042E" w:rsidRDefault="00F1042E" w:rsidP="00F1042E">
      <w:pPr>
        <w:pBdr>
          <w:top w:val="nil"/>
          <w:left w:val="nil"/>
          <w:bottom w:val="nil"/>
          <w:right w:val="nil"/>
          <w:between w:val="nil"/>
        </w:pBdr>
        <w:ind w:left="720"/>
        <w:jc w:val="both"/>
        <w:rPr>
          <w:rFonts w:cs="Calibri"/>
          <w:color w:val="000000"/>
          <w:sz w:val="26"/>
          <w:szCs w:val="26"/>
          <w:lang w:val="ro-RO"/>
        </w:rPr>
      </w:pPr>
      <w:r w:rsidRPr="00F1042E">
        <w:rPr>
          <w:rFonts w:cs="Calibri"/>
          <w:color w:val="000000"/>
          <w:sz w:val="26"/>
          <w:szCs w:val="26"/>
          <w:lang w:val="ro-RO"/>
        </w:rPr>
        <w:t>cererea de finanţare nerambursabilă trimisă prin poștă pe suport de hârtie, în original și semnată olograf de reprezentantul legal ori de persoana împuternicită prin semnătură privată, trimisă în original;</w:t>
      </w:r>
    </w:p>
    <w:p w14:paraId="756DB55E"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lastRenderedPageBreak/>
        <w:t>bugetul de venituri şi cheltuieli, detailat pe categorii de cheltuieli ale proiectului cultural;</w:t>
      </w:r>
    </w:p>
    <w:p w14:paraId="0CD3DA0D"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dovada existenţei surselor de finanţare proprii și cele complementare oferite de terţi, dacă este cazul:</w:t>
      </w:r>
    </w:p>
    <w:p w14:paraId="3660E4CA" w14:textId="77777777" w:rsidR="00F1042E" w:rsidRPr="00F1042E" w:rsidRDefault="00F1042E" w:rsidP="00F1042E">
      <w:pPr>
        <w:numPr>
          <w:ilvl w:val="1"/>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declarație privind existența surselor de finanțare proprii;</w:t>
      </w:r>
    </w:p>
    <w:p w14:paraId="3E35D879" w14:textId="77777777" w:rsidR="00F1042E" w:rsidRPr="00F1042E" w:rsidRDefault="00F1042E" w:rsidP="00F1042E">
      <w:pPr>
        <w:numPr>
          <w:ilvl w:val="1"/>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contracte de sponsorizare;</w:t>
      </w:r>
    </w:p>
    <w:p w14:paraId="32BE718D" w14:textId="77777777" w:rsidR="00F1042E" w:rsidRPr="00F1042E" w:rsidRDefault="00F1042E" w:rsidP="00F1042E">
      <w:pPr>
        <w:numPr>
          <w:ilvl w:val="1"/>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alte forme de sprijin financiar din partea unor terţi;</w:t>
      </w:r>
    </w:p>
    <w:p w14:paraId="4F16EEA9" w14:textId="77777777" w:rsidR="00F1042E" w:rsidRPr="00F1042E" w:rsidRDefault="00F1042E" w:rsidP="00F1042E">
      <w:pPr>
        <w:numPr>
          <w:ilvl w:val="1"/>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cereri de finanțare depuse la alte autorități finanțatoare, etc;</w:t>
      </w:r>
    </w:p>
    <w:p w14:paraId="3DCEAB54"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sz w:val="26"/>
          <w:szCs w:val="26"/>
          <w:lang w:val="ro-RO"/>
        </w:rPr>
      </w:pPr>
      <w:r w:rsidRPr="00F1042E">
        <w:rPr>
          <w:rFonts w:cs="Calibri"/>
          <w:sz w:val="26"/>
          <w:szCs w:val="26"/>
          <w:lang w:val="ro-RO"/>
        </w:rPr>
        <w:t>declaraţiile conform modelelor din prezentul Ghid,  semnate cu semnătură electronică de către reprezentantul legal sau a persoanei împuternicite prin procură specială, sau depuse pe suport hârtie, în original şi semnată olograf de reprezentantul legal sau a persoanei împuternicite prin procură specială, depusă în original, în funcţie de modalitatea de depunere aleasă;</w:t>
      </w:r>
    </w:p>
    <w:p w14:paraId="3C8F7881"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certificat de atestare fiscală din care să rezulte că şi-a îndeplinit obligaţiile de plată exigibile a impozitelor şi taxelor către stat, precum şi contribuţiile pentru asigurările sociale de stat, valabil</w:t>
      </w:r>
      <w:r w:rsidRPr="00F1042E">
        <w:rPr>
          <w:rFonts w:cs="Calibri"/>
          <w:i/>
          <w:iCs/>
          <w:color w:val="000000"/>
          <w:sz w:val="26"/>
          <w:szCs w:val="26"/>
          <w:lang w:val="ro-RO"/>
        </w:rPr>
        <w:t xml:space="preserve"> </w:t>
      </w:r>
      <w:r w:rsidRPr="00F1042E">
        <w:rPr>
          <w:rFonts w:cs="Calibri"/>
          <w:color w:val="000000"/>
          <w:sz w:val="26"/>
          <w:szCs w:val="26"/>
          <w:lang w:val="ro-RO"/>
        </w:rPr>
        <w:t>la data limită pentru încărcarea propunerilor de proiecte;</w:t>
      </w:r>
    </w:p>
    <w:p w14:paraId="670EAF2C"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certificat de atestare fiscală din care să rezulte că şi-a îndeplinit obligaţiile de plată exigibile a impozitelor şi taxelor către bugetele locale, valabil</w:t>
      </w:r>
      <w:r w:rsidRPr="00F1042E">
        <w:rPr>
          <w:rFonts w:cs="Calibri"/>
          <w:i/>
          <w:iCs/>
          <w:color w:val="000000"/>
          <w:sz w:val="26"/>
          <w:szCs w:val="26"/>
          <w:lang w:val="ro-RO"/>
        </w:rPr>
        <w:t xml:space="preserve"> </w:t>
      </w:r>
      <w:r w:rsidRPr="00F1042E">
        <w:rPr>
          <w:rFonts w:cs="Calibri"/>
          <w:color w:val="000000"/>
          <w:sz w:val="26"/>
          <w:szCs w:val="26"/>
          <w:lang w:val="ro-RO"/>
        </w:rPr>
        <w:t>la data limită pentru încărcarea propunerilor de proiecte;</w:t>
      </w:r>
    </w:p>
    <w:p w14:paraId="396321AC"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 xml:space="preserve">statutul asociației/fundației şi actele adiţionale la acesta din care să rezulte că acţionează în domeniul cultural; </w:t>
      </w:r>
    </w:p>
    <w:p w14:paraId="2B0F9289"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 xml:space="preserve">extrasul din registrul special al asociațiilor și fundațiilor aflat la Grefa Judecătoriei la care a fost înregistrată asociația/fundația, sau înscris înlocuitor eliberat de aceeași judecătorie, cu dată recentă (nu mai mult de 60 de zile); </w:t>
      </w:r>
    </w:p>
    <w:p w14:paraId="0F755D73"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bilanţul contabil pe anul precedent ștampilat/vizat la Direcţia Generală Regională a Finanţelor Publice Brașov – Administrația Județeană a Finanțelor Publice Harghita sau la Agenția Națională de Administrare Fiscală, sau bilanțul contabil pe anul 2024 în cazul în care bilanțul contabil pe anul precedent nu este finalizat;</w:t>
      </w:r>
    </w:p>
    <w:p w14:paraId="248EC9CA"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certificatul de înregistrare fiscală;</w:t>
      </w:r>
    </w:p>
    <w:p w14:paraId="14E00907" w14:textId="77777777" w:rsidR="00F1042E" w:rsidRPr="00F1042E" w:rsidRDefault="00F1042E" w:rsidP="00F1042E">
      <w:pPr>
        <w:numPr>
          <w:ilvl w:val="0"/>
          <w:numId w:val="10"/>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documente privind colaborarea sau parteneriatul cu consiliile locale, cu organizaţiile guvernamentale sau neguvernamentale, dacă este cazul;</w:t>
      </w:r>
    </w:p>
    <w:p w14:paraId="71C6FF52" w14:textId="77777777" w:rsidR="00F1042E" w:rsidRPr="00F1042E" w:rsidRDefault="00F1042E" w:rsidP="00F1042E">
      <w:pPr>
        <w:pBdr>
          <w:top w:val="nil"/>
          <w:left w:val="nil"/>
          <w:bottom w:val="nil"/>
          <w:right w:val="nil"/>
          <w:between w:val="nil"/>
        </w:pBdr>
        <w:tabs>
          <w:tab w:val="left" w:pos="-1980"/>
        </w:tabs>
        <w:jc w:val="both"/>
        <w:rPr>
          <w:rFonts w:cs="Calibri"/>
          <w:color w:val="000000"/>
          <w:sz w:val="26"/>
          <w:szCs w:val="26"/>
          <w:lang w:val="ro-RO"/>
        </w:rPr>
      </w:pPr>
      <w:bookmarkStart w:id="0" w:name="_5s1bw6yi5bce" w:colFirst="0" w:colLast="0"/>
      <w:bookmarkEnd w:id="0"/>
    </w:p>
    <w:p w14:paraId="7A3DEC50"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Cererile de finanțare nerambursabile se pot depune și pe suport de hârtie.</w:t>
      </w:r>
    </w:p>
    <w:p w14:paraId="349FBF43"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În cazul cererii de finanțare depusă pe suport de hârtie, documentele de la poz. e) - k) se depun în copie. Cererea de finanțare nerambursabilă depusă pe suport de hârtie trebuie semnată în original de reprezentantul legal, sau  a persoanei împuternicite.</w:t>
      </w:r>
    </w:p>
    <w:p w14:paraId="6F792D1A"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Documentația depusă de către solicitant în susținerea cererii de finanțare pe suport hârtie va avea toate paginile numerotate și semnate de reprezentantul legal, sau de către persoana împuternicită sau responsabilul de program al solicitantului, respectiv va conține mențiunea ”conform cu originalul” în cazul documentelor depuse în copie.</w:t>
      </w:r>
    </w:p>
    <w:p w14:paraId="16C42E64" w14:textId="77777777" w:rsidR="00F1042E" w:rsidRPr="00F1042E" w:rsidRDefault="00F1042E" w:rsidP="00F1042E">
      <w:pPr>
        <w:pBdr>
          <w:top w:val="nil"/>
          <w:left w:val="nil"/>
          <w:bottom w:val="nil"/>
          <w:right w:val="nil"/>
          <w:between w:val="nil"/>
        </w:pBdr>
        <w:tabs>
          <w:tab w:val="left" w:pos="-1980"/>
        </w:tabs>
        <w:jc w:val="both"/>
        <w:rPr>
          <w:rFonts w:cs="Calibri"/>
          <w:color w:val="000000"/>
          <w:lang w:val="ro-RO"/>
        </w:rPr>
      </w:pPr>
    </w:p>
    <w:p w14:paraId="7F347430" w14:textId="77777777" w:rsidR="00F1042E" w:rsidRPr="00F1042E" w:rsidRDefault="00F1042E" w:rsidP="00F1042E">
      <w:pPr>
        <w:pBdr>
          <w:top w:val="nil"/>
          <w:left w:val="nil"/>
          <w:bottom w:val="nil"/>
          <w:right w:val="nil"/>
          <w:between w:val="nil"/>
        </w:pBdr>
        <w:tabs>
          <w:tab w:val="left" w:pos="-1980"/>
        </w:tabs>
        <w:spacing w:before="100" w:after="100"/>
        <w:jc w:val="both"/>
        <w:rPr>
          <w:rFonts w:cs="Calibri"/>
          <w:color w:val="000000"/>
          <w:sz w:val="26"/>
          <w:szCs w:val="26"/>
          <w:lang w:val="ro-RO"/>
        </w:rPr>
      </w:pPr>
      <w:r w:rsidRPr="00F1042E">
        <w:rPr>
          <w:rFonts w:cs="Calibri"/>
          <w:color w:val="000000"/>
          <w:sz w:val="26"/>
          <w:szCs w:val="26"/>
          <w:lang w:val="ro-RO"/>
        </w:rPr>
        <w:lastRenderedPageBreak/>
        <w:t>În cazul în care un solicitant depune în cadrul programului mai mult de o cerere de finanțare pe suport de hârtie, documentele enumerate mai jos trebuie anexate numai la o singură cerere de finanțare, iar la celelalte cereri de finanțare în cadrul programului se anexează o declarație în acest sens, menționând titlul cererii de finanțare la care s-au anexat documentele respective:</w:t>
      </w:r>
    </w:p>
    <w:p w14:paraId="1A5A48AE" w14:textId="77777777" w:rsidR="00F1042E" w:rsidRPr="00F1042E" w:rsidRDefault="00F1042E" w:rsidP="00F1042E">
      <w:pPr>
        <w:numPr>
          <w:ilvl w:val="0"/>
          <w:numId w:val="4"/>
        </w:numPr>
        <w:pBdr>
          <w:top w:val="nil"/>
          <w:left w:val="nil"/>
          <w:bottom w:val="nil"/>
          <w:right w:val="nil"/>
          <w:between w:val="nil"/>
        </w:pBdr>
        <w:tabs>
          <w:tab w:val="left" w:pos="-1980"/>
        </w:tabs>
        <w:spacing w:before="100" w:after="0" w:line="240" w:lineRule="auto"/>
        <w:jc w:val="both"/>
        <w:rPr>
          <w:rFonts w:cs="Calibri"/>
          <w:color w:val="000000"/>
          <w:sz w:val="26"/>
          <w:szCs w:val="26"/>
          <w:lang w:val="ro-RO"/>
        </w:rPr>
      </w:pPr>
      <w:r w:rsidRPr="00F1042E">
        <w:rPr>
          <w:rFonts w:cs="Calibri"/>
          <w:color w:val="000000"/>
          <w:sz w:val="26"/>
          <w:szCs w:val="26"/>
          <w:lang w:val="ro-RO"/>
        </w:rPr>
        <w:t xml:space="preserve">copie după statutul asociației/fundației şi actele adiţionale la acesta din care să rezulte că acţionează în domeniul cultural;  </w:t>
      </w:r>
    </w:p>
    <w:p w14:paraId="14A2FCC7" w14:textId="77777777" w:rsidR="00F1042E" w:rsidRPr="00F1042E" w:rsidRDefault="00F1042E" w:rsidP="00F1042E">
      <w:pPr>
        <w:numPr>
          <w:ilvl w:val="0"/>
          <w:numId w:val="4"/>
        </w:numPr>
        <w:pBdr>
          <w:top w:val="nil"/>
          <w:left w:val="nil"/>
          <w:bottom w:val="nil"/>
          <w:right w:val="nil"/>
          <w:between w:val="nil"/>
        </w:pBdr>
        <w:tabs>
          <w:tab w:val="left" w:pos="-1980"/>
        </w:tabs>
        <w:spacing w:before="100" w:after="0" w:line="240" w:lineRule="auto"/>
        <w:jc w:val="both"/>
        <w:rPr>
          <w:rFonts w:cs="Calibri"/>
          <w:color w:val="000000"/>
          <w:sz w:val="26"/>
          <w:szCs w:val="26"/>
          <w:lang w:val="ro-RO"/>
        </w:rPr>
      </w:pPr>
      <w:r w:rsidRPr="00F1042E">
        <w:rPr>
          <w:rFonts w:cs="Calibri"/>
          <w:color w:val="000000"/>
          <w:sz w:val="26"/>
          <w:szCs w:val="26"/>
          <w:lang w:val="ro-RO"/>
        </w:rPr>
        <w:t>copia bilanţul contabil pe anul precedent ștampilat/vizat la Direcţia Generală Regională a Finanţelor Publice Brașov – Administrația Județeană a Finanțelor Publice Harghita sau la Agenția Națională de Administrare Fiscală, sau bilanțul contabil pe anul 2024 în cazul bilanțul contabil pe anul precedent nu este finalizat;</w:t>
      </w:r>
    </w:p>
    <w:p w14:paraId="4BC80F4C" w14:textId="77777777" w:rsidR="00F1042E" w:rsidRPr="00F1042E" w:rsidRDefault="00F1042E" w:rsidP="00F1042E">
      <w:pPr>
        <w:numPr>
          <w:ilvl w:val="0"/>
          <w:numId w:val="4"/>
        </w:numPr>
        <w:pBdr>
          <w:top w:val="nil"/>
          <w:left w:val="nil"/>
          <w:bottom w:val="nil"/>
          <w:right w:val="nil"/>
          <w:between w:val="nil"/>
        </w:pBdr>
        <w:tabs>
          <w:tab w:val="left" w:pos="-1980"/>
        </w:tabs>
        <w:spacing w:before="100" w:after="0" w:line="240" w:lineRule="auto"/>
        <w:jc w:val="both"/>
        <w:rPr>
          <w:rFonts w:cs="Calibri"/>
          <w:color w:val="000000"/>
          <w:sz w:val="26"/>
          <w:szCs w:val="26"/>
          <w:lang w:val="ro-RO"/>
        </w:rPr>
      </w:pPr>
      <w:r w:rsidRPr="00F1042E">
        <w:rPr>
          <w:rFonts w:cs="Calibri"/>
          <w:color w:val="000000"/>
          <w:sz w:val="26"/>
          <w:szCs w:val="26"/>
          <w:lang w:val="ro-RO"/>
        </w:rPr>
        <w:t>copia certificatului de înregistrare fiscală;</w:t>
      </w:r>
    </w:p>
    <w:p w14:paraId="54FFA881" w14:textId="77777777" w:rsidR="00F1042E" w:rsidRPr="00F1042E" w:rsidRDefault="00F1042E" w:rsidP="00F1042E">
      <w:pPr>
        <w:numPr>
          <w:ilvl w:val="0"/>
          <w:numId w:val="4"/>
        </w:numPr>
        <w:pBdr>
          <w:top w:val="nil"/>
          <w:left w:val="nil"/>
          <w:bottom w:val="nil"/>
          <w:right w:val="nil"/>
          <w:between w:val="nil"/>
        </w:pBdr>
        <w:tabs>
          <w:tab w:val="left" w:pos="-1980"/>
        </w:tabs>
        <w:spacing w:before="100" w:after="0" w:line="240" w:lineRule="auto"/>
        <w:jc w:val="both"/>
        <w:rPr>
          <w:rFonts w:cs="Calibri"/>
          <w:color w:val="000000"/>
          <w:sz w:val="26"/>
          <w:szCs w:val="26"/>
          <w:lang w:val="ro-RO"/>
        </w:rPr>
      </w:pPr>
      <w:r w:rsidRPr="00F1042E">
        <w:rPr>
          <w:rFonts w:cs="Calibri"/>
          <w:color w:val="000000"/>
          <w:sz w:val="26"/>
          <w:szCs w:val="26"/>
          <w:lang w:val="ro-RO"/>
        </w:rPr>
        <w:t>certificat de atestare fiscală din care să rezulte că şi-a îndeplinit obligaţiile de plată exigibile a impozitelor şi taxelor către bugetul de stat, precum şi contribuţiile pentru asigurările sociale de stat, valabil</w:t>
      </w:r>
      <w:r w:rsidRPr="00F1042E">
        <w:rPr>
          <w:rFonts w:cs="Calibri"/>
          <w:i/>
          <w:iCs/>
          <w:color w:val="000000"/>
          <w:sz w:val="26"/>
          <w:szCs w:val="26"/>
          <w:lang w:val="ro-RO"/>
        </w:rPr>
        <w:t xml:space="preserve"> </w:t>
      </w:r>
      <w:r w:rsidRPr="00F1042E">
        <w:rPr>
          <w:rFonts w:cs="Calibri"/>
          <w:color w:val="000000"/>
          <w:sz w:val="26"/>
          <w:szCs w:val="26"/>
          <w:lang w:val="ro-RO"/>
        </w:rPr>
        <w:t>la data limită pentru depunerea propunerilor de proiecte;</w:t>
      </w:r>
    </w:p>
    <w:p w14:paraId="6EF04B28" w14:textId="77777777" w:rsidR="00F1042E" w:rsidRPr="00F1042E" w:rsidRDefault="00F1042E" w:rsidP="00F1042E">
      <w:pPr>
        <w:numPr>
          <w:ilvl w:val="0"/>
          <w:numId w:val="4"/>
        </w:numPr>
        <w:pBdr>
          <w:top w:val="nil"/>
          <w:left w:val="nil"/>
          <w:bottom w:val="nil"/>
          <w:right w:val="nil"/>
          <w:between w:val="nil"/>
        </w:pBdr>
        <w:tabs>
          <w:tab w:val="left" w:pos="-1980"/>
        </w:tabs>
        <w:spacing w:before="100" w:after="0" w:line="240" w:lineRule="auto"/>
        <w:jc w:val="both"/>
        <w:rPr>
          <w:rFonts w:cs="Calibri"/>
          <w:color w:val="000000"/>
          <w:sz w:val="26"/>
          <w:szCs w:val="26"/>
          <w:lang w:val="ro-RO"/>
        </w:rPr>
      </w:pPr>
      <w:r w:rsidRPr="00F1042E">
        <w:rPr>
          <w:rFonts w:cs="Calibri"/>
          <w:color w:val="000000"/>
          <w:sz w:val="26"/>
          <w:szCs w:val="26"/>
          <w:lang w:val="ro-RO"/>
        </w:rPr>
        <w:t>certificat de atestare fiscală din care să rezulte că şi-a îndeplinit obligaţiile de plată exigibile a impozitelor şi taxelor către bugetul local, valabil</w:t>
      </w:r>
      <w:r w:rsidRPr="00F1042E">
        <w:rPr>
          <w:rFonts w:cs="Calibri"/>
          <w:i/>
          <w:iCs/>
          <w:color w:val="000000"/>
          <w:sz w:val="26"/>
          <w:szCs w:val="26"/>
          <w:lang w:val="ro-RO"/>
        </w:rPr>
        <w:t xml:space="preserve"> </w:t>
      </w:r>
      <w:r w:rsidRPr="00F1042E">
        <w:rPr>
          <w:rFonts w:cs="Calibri"/>
          <w:color w:val="000000"/>
          <w:sz w:val="26"/>
          <w:szCs w:val="26"/>
          <w:lang w:val="ro-RO"/>
        </w:rPr>
        <w:t>la data limită pentru depunerea propunerilor de proiecte;</w:t>
      </w:r>
    </w:p>
    <w:p w14:paraId="138025C2" w14:textId="77777777" w:rsidR="00F1042E" w:rsidRPr="00F1042E" w:rsidRDefault="00F1042E" w:rsidP="00F1042E">
      <w:pPr>
        <w:numPr>
          <w:ilvl w:val="0"/>
          <w:numId w:val="4"/>
        </w:numPr>
        <w:pBdr>
          <w:top w:val="nil"/>
          <w:left w:val="nil"/>
          <w:bottom w:val="nil"/>
          <w:right w:val="nil"/>
          <w:between w:val="nil"/>
        </w:pBdr>
        <w:tabs>
          <w:tab w:val="left" w:pos="-1980"/>
        </w:tabs>
        <w:spacing w:before="100" w:after="0" w:line="240" w:lineRule="auto"/>
        <w:jc w:val="both"/>
        <w:rPr>
          <w:rFonts w:cs="Calibri"/>
          <w:color w:val="000000"/>
          <w:sz w:val="26"/>
          <w:szCs w:val="26"/>
          <w:lang w:val="ro-RO"/>
        </w:rPr>
      </w:pPr>
      <w:r w:rsidRPr="00F1042E">
        <w:rPr>
          <w:rFonts w:cs="Calibri"/>
          <w:color w:val="000000"/>
          <w:sz w:val="26"/>
          <w:szCs w:val="26"/>
          <w:lang w:val="ro-RO"/>
        </w:rPr>
        <w:t>extras din registrul special al asociațiilor și fundațiilor aflat la Grefa Judecătoriei la care a fost înregistrată asociația/fundația, sau înscris înlocuitor eliberat de aceeași judecătorie, cu dată recentă (nu mai mult de 60 de zile);</w:t>
      </w:r>
    </w:p>
    <w:p w14:paraId="3635506E" w14:textId="77777777" w:rsidR="00F1042E" w:rsidRPr="00F1042E" w:rsidRDefault="00F1042E" w:rsidP="00F1042E">
      <w:pPr>
        <w:numPr>
          <w:ilvl w:val="0"/>
          <w:numId w:val="4"/>
        </w:numPr>
        <w:pBdr>
          <w:top w:val="nil"/>
          <w:left w:val="nil"/>
          <w:bottom w:val="nil"/>
          <w:right w:val="nil"/>
          <w:between w:val="nil"/>
        </w:pBdr>
        <w:tabs>
          <w:tab w:val="left" w:pos="-1980"/>
        </w:tabs>
        <w:spacing w:before="100" w:after="0" w:line="240" w:lineRule="auto"/>
        <w:jc w:val="both"/>
        <w:rPr>
          <w:rFonts w:cs="Calibri"/>
          <w:color w:val="000000"/>
          <w:sz w:val="26"/>
          <w:szCs w:val="26"/>
          <w:lang w:val="ro-RO"/>
        </w:rPr>
      </w:pPr>
      <w:r w:rsidRPr="00F1042E">
        <w:rPr>
          <w:rFonts w:cs="Calibri"/>
          <w:color w:val="000000"/>
          <w:sz w:val="26"/>
          <w:szCs w:val="26"/>
          <w:lang w:val="ro-RO"/>
        </w:rPr>
        <w:t>declaraţiile conform modelelor din prezentul Ghid, semnate în original.</w:t>
      </w:r>
    </w:p>
    <w:p w14:paraId="365B5458"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68BF7946" w14:textId="77777777" w:rsidR="00F1042E" w:rsidRPr="00F1042E" w:rsidRDefault="00F1042E" w:rsidP="00F1042E">
      <w:pPr>
        <w:pBdr>
          <w:top w:val="nil"/>
          <w:left w:val="nil"/>
          <w:bottom w:val="nil"/>
          <w:right w:val="nil"/>
          <w:between w:val="nil"/>
        </w:pBdr>
        <w:tabs>
          <w:tab w:val="left" w:pos="-1980"/>
        </w:tabs>
        <w:jc w:val="both"/>
        <w:rPr>
          <w:rFonts w:cs="Calibri"/>
          <w:color w:val="000000"/>
          <w:sz w:val="26"/>
          <w:szCs w:val="26"/>
          <w:lang w:val="ro-RO"/>
        </w:rPr>
      </w:pPr>
      <w:r w:rsidRPr="00F1042E">
        <w:rPr>
          <w:rFonts w:cs="Calibri"/>
          <w:color w:val="000000"/>
          <w:sz w:val="26"/>
          <w:szCs w:val="26"/>
          <w:lang w:val="ro-RO"/>
        </w:rPr>
        <w:t>Neîncărcarea/nedepunerea tuturor documentelor solicitate mai sus sau încărcarea/depunerea altor documente decât cele solicitate de către finanțator duce la respingerea documentației, pentru neconformitate administrativă.</w:t>
      </w:r>
    </w:p>
    <w:p w14:paraId="149C734F"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5100615C"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CAP. 3. Proceduri de acordare a finanţărilor nerambursabile persoanelor fizice sau persoanele juridice de drept public sau privat, autorizate, respectiv înfiinţate sau recunoscute în condiţiile legii române.</w:t>
      </w:r>
    </w:p>
    <w:p w14:paraId="16A3E117" w14:textId="77777777" w:rsidR="00F1042E" w:rsidRPr="00F1042E" w:rsidRDefault="00F1042E" w:rsidP="00F1042E">
      <w:pPr>
        <w:pBdr>
          <w:top w:val="nil"/>
          <w:left w:val="nil"/>
          <w:bottom w:val="nil"/>
          <w:right w:val="nil"/>
          <w:between w:val="nil"/>
        </w:pBdr>
        <w:ind w:left="720" w:hanging="720"/>
        <w:jc w:val="both"/>
        <w:rPr>
          <w:rFonts w:cs="Calibri"/>
          <w:color w:val="000000"/>
          <w:sz w:val="26"/>
          <w:szCs w:val="26"/>
          <w:lang w:val="ro-RO"/>
        </w:rPr>
      </w:pPr>
    </w:p>
    <w:p w14:paraId="27FEDA97"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7.</w:t>
      </w:r>
      <w:r w:rsidRPr="00F1042E">
        <w:rPr>
          <w:rFonts w:cs="Calibri"/>
          <w:color w:val="000000"/>
          <w:sz w:val="26"/>
          <w:szCs w:val="26"/>
          <w:lang w:val="ro-RO"/>
        </w:rPr>
        <w:t xml:space="preserve"> </w:t>
      </w:r>
    </w:p>
    <w:p w14:paraId="7714A546" w14:textId="77777777" w:rsidR="00F1042E" w:rsidRPr="00F1042E" w:rsidRDefault="00F1042E" w:rsidP="00F1042E">
      <w:pPr>
        <w:pBdr>
          <w:top w:val="nil"/>
          <w:left w:val="nil"/>
          <w:bottom w:val="nil"/>
          <w:right w:val="nil"/>
          <w:between w:val="nil"/>
        </w:pBdr>
        <w:jc w:val="both"/>
        <w:rPr>
          <w:rFonts w:cs="Calibri"/>
          <w:color w:val="000000"/>
          <w:lang w:val="ro-RO"/>
        </w:rPr>
      </w:pPr>
    </w:p>
    <w:p w14:paraId="6E156723"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Sesiunea de selecţie a cererilor de finanţare se desfăşoară în următoarele etape:</w:t>
      </w:r>
    </w:p>
    <w:p w14:paraId="46229B88"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a) publicarea anunţului privind sesiunea de selecţie;</w:t>
      </w:r>
    </w:p>
    <w:p w14:paraId="38B586F3"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lastRenderedPageBreak/>
        <w:t xml:space="preserve">    b) verificarea îndeplinirii condiţiilor de participare la selecţie;</w:t>
      </w:r>
    </w:p>
    <w:p w14:paraId="2706EA40"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c) evaluarea şi selecţia cererilor de finanţare;</w:t>
      </w:r>
    </w:p>
    <w:p w14:paraId="4F556826"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d) comunicarea publică a rezultatului selecţiei;</w:t>
      </w:r>
    </w:p>
    <w:p w14:paraId="1A895DE9"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e) soluţionarea contestaţiilor;</w:t>
      </w:r>
    </w:p>
    <w:p w14:paraId="22E480E6"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f) comunicarea publică a rezultatului final al selecţiei.</w:t>
      </w:r>
    </w:p>
    <w:p w14:paraId="3331B572" w14:textId="77777777" w:rsidR="00F1042E" w:rsidRPr="00F1042E" w:rsidRDefault="00F1042E" w:rsidP="00F1042E">
      <w:pPr>
        <w:pBdr>
          <w:top w:val="nil"/>
          <w:left w:val="nil"/>
          <w:bottom w:val="nil"/>
          <w:right w:val="nil"/>
          <w:between w:val="nil"/>
        </w:pBdr>
        <w:jc w:val="both"/>
        <w:rPr>
          <w:rFonts w:cs="Calibri"/>
          <w:color w:val="000000"/>
          <w:lang w:val="ro-RO"/>
        </w:rPr>
      </w:pPr>
    </w:p>
    <w:p w14:paraId="150AB19B"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8.</w:t>
      </w:r>
    </w:p>
    <w:p w14:paraId="564C3CF5" w14:textId="0B7D9283"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Regulile privind organizarea sesiunii de finanțare nerambursabilă și desfășurare a activității comisiilor de selecție și a celor de soluționare a contestațiilor este comunicat pe site-ul </w:t>
      </w:r>
      <w:r w:rsidR="002A2168">
        <w:rPr>
          <w:rFonts w:cs="Calibri"/>
          <w:color w:val="000000"/>
          <w:sz w:val="26"/>
          <w:szCs w:val="26"/>
          <w:lang w:val="ro-RO"/>
        </w:rPr>
        <w:t>Centrului Cultural și de Arte - Lăzarea</w:t>
      </w:r>
      <w:r w:rsidRPr="00F1042E">
        <w:rPr>
          <w:rFonts w:cs="Calibri"/>
          <w:color w:val="000000"/>
          <w:sz w:val="26"/>
          <w:szCs w:val="26"/>
          <w:lang w:val="ro-RO"/>
        </w:rPr>
        <w:t>, precum şi în presa scrisă, după caz, cu cel puţin 30 de zile calendaristice înainte de data limită pentru depunerea ofertelor culturale.</w:t>
      </w:r>
    </w:p>
    <w:p w14:paraId="45CB5EF1" w14:textId="77777777" w:rsidR="00F1042E" w:rsidRPr="00F1042E" w:rsidRDefault="00F1042E" w:rsidP="00F1042E">
      <w:pPr>
        <w:pBdr>
          <w:top w:val="nil"/>
          <w:left w:val="nil"/>
          <w:bottom w:val="nil"/>
          <w:right w:val="nil"/>
          <w:between w:val="nil"/>
        </w:pBdr>
        <w:ind w:left="540"/>
        <w:jc w:val="both"/>
        <w:rPr>
          <w:rFonts w:cs="Calibri"/>
          <w:color w:val="000000"/>
          <w:lang w:val="ro-RO"/>
        </w:rPr>
      </w:pPr>
    </w:p>
    <w:p w14:paraId="26061885"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9.</w:t>
      </w:r>
    </w:p>
    <w:p w14:paraId="52E77F68" w14:textId="77777777" w:rsidR="00F1042E" w:rsidRPr="00F1042E" w:rsidRDefault="00F1042E" w:rsidP="00F1042E">
      <w:pPr>
        <w:numPr>
          <w:ilvl w:val="0"/>
          <w:numId w:val="2"/>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Pentru a putea participa la selecţie, solicitantul trebuie să îndeplinească următoarele condiţii:</w:t>
      </w:r>
    </w:p>
    <w:p w14:paraId="160F9180" w14:textId="77777777" w:rsidR="00F1042E" w:rsidRPr="00F1042E" w:rsidRDefault="00F1042E" w:rsidP="00F1042E">
      <w:pPr>
        <w:pBdr>
          <w:top w:val="nil"/>
          <w:left w:val="nil"/>
          <w:bottom w:val="nil"/>
          <w:right w:val="nil"/>
          <w:between w:val="nil"/>
        </w:pBdr>
        <w:ind w:left="720"/>
        <w:jc w:val="both"/>
        <w:rPr>
          <w:rFonts w:cs="Calibri"/>
          <w:color w:val="000000"/>
          <w:sz w:val="26"/>
          <w:szCs w:val="26"/>
          <w:lang w:val="ro-RO"/>
        </w:rPr>
      </w:pPr>
      <w:r w:rsidRPr="00F1042E">
        <w:rPr>
          <w:rFonts w:cs="Calibri"/>
          <w:color w:val="000000"/>
          <w:sz w:val="26"/>
          <w:szCs w:val="26"/>
          <w:lang w:val="ro-RO"/>
        </w:rPr>
        <w:t>a) este persoană fizică autorizată, întreprindere individuală, întreprindere familială sau persoana juridică de drept public ori privat, română sau străină, înființată în condițiile legii române ori ale țării de origine, după caz, care depune o cerere de finanțare nerambursabilă;</w:t>
      </w:r>
    </w:p>
    <w:p w14:paraId="6E4D915F"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ab/>
        <w:t>b) nu are datorii la bugetul de stat sau la bugetul local;</w:t>
      </w:r>
    </w:p>
    <w:p w14:paraId="30CEDA5B" w14:textId="77777777" w:rsidR="00F1042E" w:rsidRPr="00F1042E" w:rsidRDefault="00F1042E" w:rsidP="00F1042E">
      <w:pPr>
        <w:pBdr>
          <w:top w:val="nil"/>
          <w:left w:val="nil"/>
          <w:bottom w:val="nil"/>
          <w:right w:val="nil"/>
          <w:between w:val="nil"/>
        </w:pBdr>
        <w:ind w:left="720" w:hanging="720"/>
        <w:jc w:val="both"/>
        <w:rPr>
          <w:rFonts w:cs="Calibri"/>
          <w:color w:val="000000"/>
          <w:sz w:val="26"/>
          <w:szCs w:val="26"/>
          <w:lang w:val="ro-RO"/>
        </w:rPr>
      </w:pPr>
      <w:r w:rsidRPr="00F1042E">
        <w:rPr>
          <w:rFonts w:cs="Calibri"/>
          <w:color w:val="000000"/>
          <w:sz w:val="26"/>
          <w:szCs w:val="26"/>
          <w:lang w:val="ro-RO"/>
        </w:rPr>
        <w:tab/>
        <w:t>c) a respectat obligaţiile asumate prin contractele de finanţare nerambursabilă anterioare.</w:t>
      </w:r>
    </w:p>
    <w:p w14:paraId="0A9B9DD1" w14:textId="6A8857A0" w:rsidR="00F1042E" w:rsidRPr="00F1042E" w:rsidRDefault="002A2168" w:rsidP="00F1042E">
      <w:pPr>
        <w:numPr>
          <w:ilvl w:val="0"/>
          <w:numId w:val="2"/>
        </w:numPr>
        <w:pBdr>
          <w:top w:val="nil"/>
          <w:left w:val="nil"/>
          <w:bottom w:val="nil"/>
          <w:right w:val="nil"/>
          <w:between w:val="nil"/>
        </w:pBdr>
        <w:spacing w:after="0" w:line="240" w:lineRule="auto"/>
        <w:ind w:left="567"/>
        <w:rPr>
          <w:rFonts w:cs="Calibri"/>
          <w:color w:val="000000"/>
          <w:sz w:val="26"/>
          <w:szCs w:val="26"/>
          <w:lang w:val="ro-RO"/>
        </w:rPr>
      </w:pPr>
      <w:r>
        <w:rPr>
          <w:rFonts w:cs="Calibri"/>
          <w:color w:val="000000"/>
          <w:sz w:val="26"/>
          <w:szCs w:val="26"/>
          <w:lang w:val="ro-RO"/>
        </w:rPr>
        <w:t>Centrul Cultural și de Arte - Lăzarea</w:t>
      </w:r>
      <w:r w:rsidR="00F1042E" w:rsidRPr="00F1042E">
        <w:rPr>
          <w:rFonts w:cs="Calibri"/>
          <w:color w:val="000000"/>
          <w:sz w:val="26"/>
          <w:szCs w:val="26"/>
          <w:lang w:val="ro-RO"/>
        </w:rPr>
        <w:t xml:space="preserve"> are obligaţia de a verifica prin personalul din cadrul Compartimentului de programe și proiecte culturale întrunirea de către solicitanţi a condiţiilor de participare la selecţie.</w:t>
      </w:r>
    </w:p>
    <w:p w14:paraId="0F021CB7" w14:textId="2A62FF4B" w:rsidR="00F1042E" w:rsidRPr="00F1042E" w:rsidRDefault="002A2168" w:rsidP="00F1042E">
      <w:pPr>
        <w:numPr>
          <w:ilvl w:val="0"/>
          <w:numId w:val="2"/>
        </w:numPr>
        <w:pBdr>
          <w:top w:val="nil"/>
          <w:left w:val="nil"/>
          <w:bottom w:val="nil"/>
          <w:right w:val="nil"/>
          <w:between w:val="nil"/>
        </w:pBdr>
        <w:spacing w:after="0" w:line="240" w:lineRule="auto"/>
        <w:ind w:left="0" w:firstLine="0"/>
        <w:jc w:val="both"/>
        <w:rPr>
          <w:rFonts w:cs="Calibri"/>
          <w:color w:val="000000"/>
          <w:sz w:val="26"/>
          <w:szCs w:val="26"/>
          <w:lang w:val="ro-RO"/>
        </w:rPr>
      </w:pPr>
      <w:r>
        <w:rPr>
          <w:rFonts w:cs="Calibri"/>
          <w:color w:val="000000"/>
          <w:sz w:val="26"/>
          <w:szCs w:val="26"/>
          <w:lang w:val="ro-RO"/>
        </w:rPr>
        <w:t>Centrul Cultural și de Arte - Lăzarea</w:t>
      </w:r>
      <w:r w:rsidR="00F1042E" w:rsidRPr="00F1042E">
        <w:rPr>
          <w:rFonts w:cs="Calibri"/>
          <w:color w:val="000000"/>
          <w:sz w:val="26"/>
          <w:szCs w:val="26"/>
          <w:lang w:val="ro-RO"/>
        </w:rPr>
        <w:t xml:space="preserve"> poate cere solicitantului toate documentele pe care le consideră necesare pentru verificarea respectării condiţiilor prevăzute la alin (1), din prezentul articol.</w:t>
      </w:r>
    </w:p>
    <w:p w14:paraId="5F145E63"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2B75E7DD"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CAP. 4. Organizarea şi funcţionarea comisiei de selecţie şi comisiei de soluţionare a contestaţiilor</w:t>
      </w:r>
    </w:p>
    <w:p w14:paraId="654CD257"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10.</w:t>
      </w:r>
    </w:p>
    <w:p w14:paraId="4F2E3144" w14:textId="69FEEA28"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(1) Selecţia ofertelor culturale se realizează de către comisia de selecţie constituită la nivelul </w:t>
      </w:r>
      <w:r w:rsidR="002A2168">
        <w:rPr>
          <w:rFonts w:cs="Calibri"/>
          <w:color w:val="000000"/>
          <w:sz w:val="26"/>
          <w:szCs w:val="26"/>
          <w:lang w:val="ro-RO"/>
        </w:rPr>
        <w:t>Centrului Cultural și de Arte - Lăzarea</w:t>
      </w:r>
      <w:r w:rsidRPr="00F1042E">
        <w:rPr>
          <w:rFonts w:cs="Calibri"/>
          <w:color w:val="000000"/>
          <w:sz w:val="26"/>
          <w:szCs w:val="26"/>
          <w:lang w:val="ro-RO"/>
        </w:rPr>
        <w:t>.</w:t>
      </w:r>
    </w:p>
    <w:p w14:paraId="3A24D97E"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lastRenderedPageBreak/>
        <w:t>(2) Comisia de selecţie este alcătuită dintr-un număr impar de membri, după cum urmează:</w:t>
      </w:r>
    </w:p>
    <w:p w14:paraId="32B87DCE" w14:textId="43189013"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a) reprezentanţi ai </w:t>
      </w:r>
      <w:r w:rsidR="002A2168">
        <w:rPr>
          <w:rFonts w:cs="Calibri"/>
          <w:color w:val="000000"/>
          <w:sz w:val="26"/>
          <w:szCs w:val="26"/>
          <w:lang w:val="ro-RO"/>
        </w:rPr>
        <w:t>Centrului Cultural și de Arte - Lăzarea</w:t>
      </w:r>
      <w:r w:rsidRPr="00F1042E">
        <w:rPr>
          <w:rFonts w:cs="Calibri"/>
          <w:color w:val="000000"/>
          <w:sz w:val="26"/>
          <w:szCs w:val="26"/>
          <w:lang w:val="ro-RO"/>
        </w:rPr>
        <w:t>;</w:t>
      </w:r>
    </w:p>
    <w:p w14:paraId="6ABF292A"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b) specialişti cu o experienţă de cel puţin 3 ani sau, după caz, cel puţin 2 ani în managementul şi/sau evaluarea proiectelor culturale, în domeniile pentru care se organizează sesiunea de selecţie.</w:t>
      </w:r>
    </w:p>
    <w:p w14:paraId="429B2E96" w14:textId="2537AFAA"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(3) Specialiştii prevăzuţi la alin. (2) lit. b) nu pot face parte din categoria personalului angajat prin contract individual de muncă încheiat cu </w:t>
      </w:r>
      <w:r w:rsidR="002A2168">
        <w:rPr>
          <w:rFonts w:cs="Calibri"/>
          <w:color w:val="000000"/>
          <w:sz w:val="26"/>
          <w:szCs w:val="26"/>
          <w:lang w:val="ro-RO"/>
        </w:rPr>
        <w:t>Centrul Cultural și de Arte - Lăzarea</w:t>
      </w:r>
      <w:r w:rsidRPr="00F1042E">
        <w:rPr>
          <w:rFonts w:cs="Calibri"/>
          <w:color w:val="000000"/>
          <w:sz w:val="26"/>
          <w:szCs w:val="26"/>
          <w:lang w:val="ro-RO"/>
        </w:rPr>
        <w:t xml:space="preserve">, iar numărul acestora trebuie să fie mai mare decât numărul reprezentanţilor </w:t>
      </w:r>
      <w:r w:rsidR="002A2168">
        <w:rPr>
          <w:rFonts w:cs="Calibri"/>
          <w:color w:val="000000"/>
          <w:sz w:val="26"/>
          <w:szCs w:val="26"/>
          <w:lang w:val="ro-RO"/>
        </w:rPr>
        <w:t>Centrului Cultural și de Arte - Lăzarea</w:t>
      </w:r>
      <w:r w:rsidRPr="00F1042E">
        <w:rPr>
          <w:rFonts w:cs="Calibri"/>
          <w:color w:val="000000"/>
          <w:sz w:val="26"/>
          <w:szCs w:val="26"/>
          <w:lang w:val="ro-RO"/>
        </w:rPr>
        <w:t>.</w:t>
      </w:r>
    </w:p>
    <w:p w14:paraId="565713C5" w14:textId="397CBC8E"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(4) Membrii comisiei de selecţie vor fi numiţi prin decizie a managerului </w:t>
      </w:r>
      <w:r w:rsidR="002A2168">
        <w:rPr>
          <w:rFonts w:cs="Calibri"/>
          <w:color w:val="000000"/>
          <w:sz w:val="26"/>
          <w:szCs w:val="26"/>
          <w:lang w:val="ro-RO"/>
        </w:rPr>
        <w:t>Centrului Cultural și de Arte - Lăzarea</w:t>
      </w:r>
      <w:r w:rsidRPr="00F1042E">
        <w:rPr>
          <w:rFonts w:cs="Calibri"/>
          <w:color w:val="000000"/>
          <w:sz w:val="26"/>
          <w:szCs w:val="26"/>
          <w:lang w:val="ro-RO"/>
        </w:rPr>
        <w:t xml:space="preserve"> Consiliului Județean Harghita. La desemnarea comisiilor de selecție, instituția finanțatoare are obligația de a asigura înlocuirea a cel puțin o treime din specialiștii sesiunii precedente.</w:t>
      </w:r>
    </w:p>
    <w:p w14:paraId="659E6041"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07DF88D7"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11.</w:t>
      </w:r>
    </w:p>
    <w:p w14:paraId="259150D0" w14:textId="06163569"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(1) În vederea soluţionării contestaţiilor depuse de candidaţi, la nivelul </w:t>
      </w:r>
      <w:r w:rsidR="002A2168">
        <w:rPr>
          <w:rFonts w:cs="Calibri"/>
          <w:color w:val="000000"/>
          <w:sz w:val="26"/>
          <w:szCs w:val="26"/>
          <w:lang w:val="ro-RO"/>
        </w:rPr>
        <w:t>Centrului Cultural și de Arte - Lăzarea</w:t>
      </w:r>
      <w:r w:rsidRPr="00F1042E">
        <w:rPr>
          <w:rFonts w:cs="Calibri"/>
          <w:color w:val="000000"/>
          <w:sz w:val="26"/>
          <w:szCs w:val="26"/>
          <w:lang w:val="ro-RO"/>
        </w:rPr>
        <w:t xml:space="preserve"> se va înfiinţa comisia de soluţionare a contestaţiilor, care va fi constituită în conformitate cu prevederile art. 13 al prezentului Ghid.</w:t>
      </w:r>
    </w:p>
    <w:p w14:paraId="52D5F196"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(2) În componenţa comisiei de soluţionare a contestaţiilor nu pot fi numiţi membrii care au făcut parte din comisia de selecţie.</w:t>
      </w:r>
    </w:p>
    <w:p w14:paraId="74A1DFE8"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0117AE03"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 xml:space="preserve">Art. 12. </w:t>
      </w:r>
    </w:p>
    <w:p w14:paraId="047B5DC5" w14:textId="0E3C0E08"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Organizarea şi desfăşurarea activităţii comisiei de selecţie, a celei de soluţionare a contestaţiilor, sunt cele stabilite prin prezentul Ghid şi pot fi detaliate prin decizii ale managerului </w:t>
      </w:r>
      <w:r w:rsidR="002A2168">
        <w:rPr>
          <w:rFonts w:cs="Calibri"/>
          <w:color w:val="000000"/>
          <w:sz w:val="26"/>
          <w:szCs w:val="26"/>
          <w:lang w:val="ro-RO"/>
        </w:rPr>
        <w:t>Centrul Cultural și de Arte - Lăzarea</w:t>
      </w:r>
      <w:r w:rsidRPr="00F1042E">
        <w:rPr>
          <w:rFonts w:cs="Calibri"/>
          <w:color w:val="000000"/>
          <w:sz w:val="26"/>
          <w:szCs w:val="26"/>
          <w:lang w:val="ro-RO"/>
        </w:rPr>
        <w:t>.</w:t>
      </w:r>
    </w:p>
    <w:p w14:paraId="0BC8F648"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379CF178" w14:textId="77777777" w:rsidR="00F1042E" w:rsidRPr="00F1042E" w:rsidRDefault="00F1042E" w:rsidP="00F1042E">
      <w:pPr>
        <w:pBdr>
          <w:top w:val="nil"/>
          <w:left w:val="nil"/>
          <w:bottom w:val="nil"/>
          <w:right w:val="nil"/>
          <w:between w:val="nil"/>
        </w:pBdr>
        <w:ind w:left="720" w:hanging="720"/>
        <w:jc w:val="both"/>
        <w:rPr>
          <w:rFonts w:cs="Calibri"/>
          <w:color w:val="000000"/>
          <w:sz w:val="26"/>
          <w:szCs w:val="26"/>
          <w:lang w:val="ro-RO"/>
        </w:rPr>
      </w:pPr>
      <w:r w:rsidRPr="00F1042E">
        <w:rPr>
          <w:rFonts w:cs="Calibri"/>
          <w:b/>
          <w:bCs/>
          <w:color w:val="000000"/>
          <w:sz w:val="26"/>
          <w:szCs w:val="26"/>
          <w:lang w:val="ro-RO"/>
        </w:rPr>
        <w:t>Art. 13.</w:t>
      </w:r>
    </w:p>
    <w:p w14:paraId="1AE863D7" w14:textId="77777777" w:rsidR="00F1042E" w:rsidRPr="00F1042E" w:rsidRDefault="00F1042E" w:rsidP="00F1042E">
      <w:pPr>
        <w:numPr>
          <w:ilvl w:val="0"/>
          <w:numId w:val="8"/>
        </w:numPr>
        <w:pBdr>
          <w:top w:val="nil"/>
          <w:left w:val="nil"/>
          <w:bottom w:val="nil"/>
          <w:right w:val="nil"/>
          <w:between w:val="nil"/>
        </w:pBdr>
        <w:spacing w:after="0" w:line="240" w:lineRule="auto"/>
        <w:ind w:left="284" w:hanging="284"/>
        <w:jc w:val="both"/>
        <w:rPr>
          <w:rFonts w:cs="Calibri"/>
          <w:color w:val="000000"/>
          <w:sz w:val="26"/>
          <w:szCs w:val="26"/>
          <w:lang w:val="ro-RO"/>
        </w:rPr>
      </w:pPr>
      <w:r w:rsidRPr="00F1042E">
        <w:rPr>
          <w:rFonts w:cs="Calibri"/>
          <w:color w:val="000000"/>
          <w:sz w:val="26"/>
          <w:szCs w:val="26"/>
          <w:lang w:val="ro-RO"/>
        </w:rPr>
        <w:t xml:space="preserve">Comisia de selecţie va fi formată din 5 persoane, iar comisia de soluţionare a contestaţiilor va fi formată din 3 persoane conform componenţei prevăzute la art. 10 din prezentul Ghid. </w:t>
      </w:r>
    </w:p>
    <w:p w14:paraId="604AF397" w14:textId="6E278EC0" w:rsidR="00F1042E" w:rsidRPr="00F1042E" w:rsidRDefault="00F1042E" w:rsidP="00F1042E">
      <w:pPr>
        <w:numPr>
          <w:ilvl w:val="0"/>
          <w:numId w:val="8"/>
        </w:numPr>
        <w:pBdr>
          <w:top w:val="nil"/>
          <w:left w:val="nil"/>
          <w:bottom w:val="nil"/>
          <w:right w:val="nil"/>
          <w:between w:val="nil"/>
        </w:pBdr>
        <w:spacing w:after="0" w:line="240" w:lineRule="auto"/>
        <w:ind w:left="284" w:hanging="284"/>
        <w:jc w:val="both"/>
        <w:rPr>
          <w:rFonts w:cs="Calibri"/>
          <w:color w:val="000000"/>
          <w:sz w:val="26"/>
          <w:szCs w:val="26"/>
          <w:lang w:val="ro-RO"/>
        </w:rPr>
      </w:pPr>
      <w:r w:rsidRPr="00F1042E">
        <w:rPr>
          <w:rFonts w:cs="Calibri"/>
          <w:color w:val="000000"/>
          <w:sz w:val="26"/>
          <w:szCs w:val="26"/>
          <w:lang w:val="ro-RO"/>
        </w:rPr>
        <w:t xml:space="preserve">Selecţia, respectiv ierarhizarea ofertelor culturale va fi consemnată într-un proces verbal, rezultatul selecţiei se va da publicităţii pe pagina de web a </w:t>
      </w:r>
      <w:r w:rsidR="002A2168">
        <w:rPr>
          <w:rFonts w:cs="Calibri"/>
          <w:color w:val="000000"/>
          <w:sz w:val="26"/>
          <w:szCs w:val="26"/>
          <w:lang w:val="ro-RO"/>
        </w:rPr>
        <w:t>Centrului Cultural și de Arte - Lăzarea</w:t>
      </w:r>
      <w:r w:rsidRPr="00F1042E">
        <w:rPr>
          <w:rFonts w:cs="Calibri"/>
          <w:color w:val="000000"/>
          <w:sz w:val="26"/>
          <w:szCs w:val="26"/>
          <w:lang w:val="ro-RO"/>
        </w:rPr>
        <w:t xml:space="preserve"> (</w:t>
      </w:r>
      <w:hyperlink r:id="rId9">
        <w:r w:rsidR="002A2168">
          <w:rPr>
            <w:rFonts w:cs="Calibri"/>
            <w:color w:val="0000FF"/>
            <w:sz w:val="26"/>
            <w:szCs w:val="26"/>
            <w:u w:val="single"/>
            <w:lang w:val="ro-RO"/>
          </w:rPr>
          <w:t>www.ccal.ro</w:t>
        </w:r>
      </w:hyperlink>
      <w:r w:rsidRPr="00F1042E">
        <w:rPr>
          <w:rFonts w:cs="Calibri"/>
          <w:color w:val="000000"/>
          <w:sz w:val="26"/>
          <w:szCs w:val="26"/>
          <w:lang w:val="ro-RO"/>
        </w:rPr>
        <w:t xml:space="preserve">). </w:t>
      </w:r>
    </w:p>
    <w:p w14:paraId="366FC272" w14:textId="77777777" w:rsidR="00F1042E" w:rsidRPr="00F1042E" w:rsidRDefault="00F1042E" w:rsidP="00F1042E">
      <w:pPr>
        <w:numPr>
          <w:ilvl w:val="0"/>
          <w:numId w:val="8"/>
        </w:numPr>
        <w:pBdr>
          <w:top w:val="nil"/>
          <w:left w:val="nil"/>
          <w:bottom w:val="nil"/>
          <w:right w:val="nil"/>
          <w:between w:val="nil"/>
        </w:pBdr>
        <w:spacing w:after="0" w:line="240" w:lineRule="auto"/>
        <w:ind w:left="284" w:hanging="284"/>
        <w:jc w:val="both"/>
        <w:rPr>
          <w:rFonts w:cs="Calibri"/>
          <w:color w:val="000000"/>
          <w:sz w:val="26"/>
          <w:szCs w:val="26"/>
          <w:lang w:val="ro-RO"/>
        </w:rPr>
      </w:pPr>
      <w:r w:rsidRPr="00F1042E">
        <w:rPr>
          <w:rFonts w:cs="Calibri"/>
          <w:color w:val="000000"/>
          <w:sz w:val="26"/>
          <w:szCs w:val="26"/>
          <w:lang w:val="ro-RO"/>
        </w:rPr>
        <w:t xml:space="preserve">Comisia de soluţionare a contestaţiilor, în cazul depunerii unor contestaţii, va fi convocată în termen de 5 zile. Şedinţele vor fi conduse de preşedintele comisiei, iar </w:t>
      </w:r>
      <w:r w:rsidRPr="00F1042E">
        <w:rPr>
          <w:rFonts w:cs="Calibri"/>
          <w:color w:val="000000"/>
          <w:sz w:val="26"/>
          <w:szCs w:val="26"/>
          <w:lang w:val="ro-RO"/>
        </w:rPr>
        <w:lastRenderedPageBreak/>
        <w:t>soluţionarea contestaţiilor va fi consemnată într-un proces verbal şi adus la cunoştinţa contestatarilor.</w:t>
      </w:r>
    </w:p>
    <w:p w14:paraId="78835A0A" w14:textId="77777777" w:rsidR="00F1042E" w:rsidRPr="00F1042E" w:rsidRDefault="00F1042E" w:rsidP="00F1042E">
      <w:pPr>
        <w:numPr>
          <w:ilvl w:val="0"/>
          <w:numId w:val="8"/>
        </w:numPr>
        <w:pBdr>
          <w:top w:val="nil"/>
          <w:left w:val="nil"/>
          <w:bottom w:val="nil"/>
          <w:right w:val="nil"/>
          <w:between w:val="nil"/>
        </w:pBdr>
        <w:spacing w:after="0" w:line="240" w:lineRule="auto"/>
        <w:ind w:left="284" w:hanging="284"/>
        <w:jc w:val="both"/>
        <w:rPr>
          <w:rFonts w:cs="Calibri"/>
          <w:color w:val="000000"/>
          <w:sz w:val="26"/>
          <w:szCs w:val="26"/>
          <w:lang w:val="ro-RO"/>
        </w:rPr>
      </w:pPr>
      <w:r w:rsidRPr="00F1042E">
        <w:rPr>
          <w:rFonts w:cs="Calibri"/>
          <w:color w:val="000000"/>
          <w:sz w:val="26"/>
          <w:szCs w:val="26"/>
          <w:lang w:val="ro-RO"/>
        </w:rPr>
        <w:t>Preşedintele fiecărei comisii va desemna dintre membrii acestora, după consultarea prealabilă a acestora, secretariatul fiecărei comisii.</w:t>
      </w:r>
    </w:p>
    <w:p w14:paraId="62222E89" w14:textId="77777777" w:rsidR="00F1042E" w:rsidRPr="00F1042E" w:rsidRDefault="00F1042E" w:rsidP="00F1042E">
      <w:pPr>
        <w:numPr>
          <w:ilvl w:val="0"/>
          <w:numId w:val="8"/>
        </w:numPr>
        <w:pBdr>
          <w:top w:val="nil"/>
          <w:left w:val="nil"/>
          <w:bottom w:val="nil"/>
          <w:right w:val="nil"/>
          <w:between w:val="nil"/>
        </w:pBdr>
        <w:spacing w:after="0" w:line="240" w:lineRule="auto"/>
        <w:ind w:left="284" w:hanging="284"/>
        <w:jc w:val="both"/>
        <w:rPr>
          <w:rFonts w:cs="Calibri"/>
          <w:color w:val="000000"/>
          <w:sz w:val="26"/>
          <w:szCs w:val="26"/>
          <w:lang w:val="ro-RO"/>
        </w:rPr>
      </w:pPr>
      <w:r w:rsidRPr="00F1042E">
        <w:rPr>
          <w:rFonts w:cs="Calibri"/>
          <w:color w:val="000000"/>
          <w:sz w:val="26"/>
          <w:szCs w:val="26"/>
          <w:lang w:val="ro-RO"/>
        </w:rPr>
        <w:t>Comisiile lucrează valabil în prezenţa majorităţii membrilor care le compun şi hotărăsc prin votul majorităţii membrilor care le compun.</w:t>
      </w:r>
    </w:p>
    <w:p w14:paraId="5460362E"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0A0B5895"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CAP. 5. Procedura evaluării şi a selecţionării</w:t>
      </w:r>
    </w:p>
    <w:p w14:paraId="705205BF"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15B36461"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14.</w:t>
      </w:r>
    </w:p>
    <w:p w14:paraId="1E1E979C"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Acordarea de finanţări nerambursabile în conformitate cu prevederile Ordonanţei Guvernului nr. 51/1998, cu modificările şi completările ulterioare, se face pe bază de selecţie de oferte culturale.</w:t>
      </w:r>
    </w:p>
    <w:p w14:paraId="16AB0242" w14:textId="77777777" w:rsidR="00F1042E" w:rsidRPr="00F1042E" w:rsidRDefault="00F1042E" w:rsidP="00F1042E">
      <w:pPr>
        <w:pBdr>
          <w:top w:val="nil"/>
          <w:left w:val="nil"/>
          <w:bottom w:val="nil"/>
          <w:right w:val="nil"/>
          <w:between w:val="nil"/>
        </w:pBdr>
        <w:ind w:left="360" w:hanging="360"/>
        <w:jc w:val="both"/>
        <w:rPr>
          <w:rFonts w:cs="Calibri"/>
          <w:color w:val="000000"/>
          <w:sz w:val="26"/>
          <w:szCs w:val="26"/>
          <w:lang w:val="ro-RO"/>
        </w:rPr>
      </w:pPr>
    </w:p>
    <w:p w14:paraId="39825580" w14:textId="77777777" w:rsidR="00F1042E" w:rsidRPr="00F1042E" w:rsidRDefault="00F1042E" w:rsidP="00F1042E">
      <w:pPr>
        <w:pBdr>
          <w:top w:val="nil"/>
          <w:left w:val="nil"/>
          <w:bottom w:val="nil"/>
          <w:right w:val="nil"/>
          <w:between w:val="nil"/>
        </w:pBdr>
        <w:rPr>
          <w:rFonts w:cs="Calibri"/>
          <w:color w:val="000000"/>
          <w:sz w:val="26"/>
          <w:szCs w:val="26"/>
          <w:lang w:val="ro-RO"/>
        </w:rPr>
      </w:pPr>
      <w:r w:rsidRPr="00F1042E">
        <w:rPr>
          <w:rFonts w:cs="Calibri"/>
          <w:b/>
          <w:bCs/>
          <w:color w:val="000000"/>
          <w:sz w:val="26"/>
          <w:szCs w:val="26"/>
          <w:lang w:val="ro-RO"/>
        </w:rPr>
        <w:t>Art. 15.</w:t>
      </w:r>
    </w:p>
    <w:p w14:paraId="5816D9D4" w14:textId="77777777" w:rsidR="00F1042E" w:rsidRPr="00F1042E" w:rsidRDefault="00F1042E" w:rsidP="00F1042E">
      <w:pPr>
        <w:numPr>
          <w:ilvl w:val="0"/>
          <w:numId w:val="3"/>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Selecţia proiectelor culturale se realizează în baza clasamentului punctajelor finale, rezultate în urma evaluării cererilor de finanţare nerambursabilă, pe baza criteriilor stabilite de autoritatea finanţatoare conform art. 1, alin (2).</w:t>
      </w:r>
    </w:p>
    <w:p w14:paraId="7FAF7B0B" w14:textId="77777777" w:rsidR="00F1042E" w:rsidRPr="00F1042E" w:rsidRDefault="00F1042E" w:rsidP="00F1042E">
      <w:pPr>
        <w:numPr>
          <w:ilvl w:val="0"/>
          <w:numId w:val="3"/>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Punctajul final se calculează ca medie aritmetică a punctajelor acordate de fiecare membru al comisiei.</w:t>
      </w:r>
    </w:p>
    <w:p w14:paraId="0A105DD2" w14:textId="77777777" w:rsidR="00F1042E" w:rsidRPr="00F1042E" w:rsidRDefault="00F1042E" w:rsidP="00F1042E">
      <w:pPr>
        <w:numPr>
          <w:ilvl w:val="0"/>
          <w:numId w:val="3"/>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Finanţarea nerambursabilă se acordă pentru cererile de finanţare selectate, în baza clasamentului final, în limita bugetului alocat sesiunii/programului de finanţare.</w:t>
      </w:r>
    </w:p>
    <w:p w14:paraId="30EBE87A" w14:textId="77777777" w:rsidR="00F1042E" w:rsidRPr="00F1042E" w:rsidRDefault="00F1042E" w:rsidP="00F1042E">
      <w:pPr>
        <w:numPr>
          <w:ilvl w:val="0"/>
          <w:numId w:val="3"/>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Autoritatea finanţatoare nu poate diminua valoarea finanţării nerambursabile solicitată per proiect cultural, cu excepţia situaţiilor în care:</w:t>
      </w:r>
    </w:p>
    <w:p w14:paraId="65426A15"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a) în devizul proiectului sunt identificate cheltuieli neeligibile;</w:t>
      </w:r>
    </w:p>
    <w:p w14:paraId="3FEC98B2"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b) valoarea solicitată depăşeşte limita superioară a finanţării nerambursabile care poate fi acordată unui proiect, dacă regulile autorităţii finanţatoare privind organizarea sesiunii de finanţare nerambursabilă nu impun eliminarea cererii de finanţare în etapa de verificare a îndeplinirii condiţiilor de participare la selecţie;</w:t>
      </w:r>
    </w:p>
    <w:p w14:paraId="72AAC22C"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    c) proiectul se situează pe ultimul loc din clasamentul final - în vederea încadrării în bugetul alocat sesiunii/programului de finanţare. </w:t>
      </w:r>
    </w:p>
    <w:p w14:paraId="1BE80633" w14:textId="77777777" w:rsidR="00F1042E" w:rsidRPr="00F1042E" w:rsidRDefault="00F1042E" w:rsidP="00F1042E">
      <w:pPr>
        <w:numPr>
          <w:ilvl w:val="0"/>
          <w:numId w:val="3"/>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Suma maximă solicitată pentru derularea unui proiect va fi de 15.000 de lei pentru un proiect cultural.</w:t>
      </w:r>
    </w:p>
    <w:p w14:paraId="2F42A1E1" w14:textId="77777777" w:rsidR="00F1042E" w:rsidRPr="00F1042E" w:rsidRDefault="00F1042E" w:rsidP="00F1042E">
      <w:pPr>
        <w:numPr>
          <w:ilvl w:val="0"/>
          <w:numId w:val="3"/>
        </w:numPr>
        <w:pBdr>
          <w:top w:val="nil"/>
          <w:left w:val="nil"/>
          <w:bottom w:val="nil"/>
          <w:right w:val="nil"/>
          <w:between w:val="nil"/>
        </w:pBdr>
        <w:spacing w:after="0" w:line="240" w:lineRule="auto"/>
        <w:ind w:left="0" w:firstLine="0"/>
        <w:jc w:val="both"/>
        <w:rPr>
          <w:rFonts w:cs="Calibri"/>
          <w:color w:val="000000"/>
          <w:sz w:val="26"/>
          <w:szCs w:val="26"/>
          <w:lang w:val="ro-RO"/>
        </w:rPr>
      </w:pPr>
      <w:r w:rsidRPr="00F1042E">
        <w:rPr>
          <w:rFonts w:cs="Calibri"/>
          <w:color w:val="000000"/>
          <w:sz w:val="26"/>
          <w:szCs w:val="26"/>
          <w:lang w:val="ro-RO"/>
        </w:rPr>
        <w:t>Procesul de evaluare, selecție și comunicare a rezultatelor finale ale proiectelor depuse în cadrul sesiunii de finanțare în termen de maxim 30 de zile calendaristice de data limită de depunere a ofertelor culturale.</w:t>
      </w:r>
    </w:p>
    <w:p w14:paraId="2A48F5ED"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4C0F5FFC"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16.</w:t>
      </w:r>
    </w:p>
    <w:p w14:paraId="04E22D0D" w14:textId="6D66D0B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lastRenderedPageBreak/>
        <w:t xml:space="preserve">(1) Solicitanţii au dreptul să formuleze contestaţii asupra modului de respectare a procedurii privind organizarea şi desfăşurarea selecţiei şi să le depună la sediul </w:t>
      </w:r>
      <w:r w:rsidR="002A2168">
        <w:rPr>
          <w:rFonts w:cs="Calibri"/>
          <w:color w:val="000000"/>
          <w:sz w:val="26"/>
          <w:szCs w:val="26"/>
          <w:lang w:val="ro-RO"/>
        </w:rPr>
        <w:t>Centrului Cultural și de Arte - Lăzarea</w:t>
      </w:r>
      <w:r w:rsidRPr="00F1042E">
        <w:rPr>
          <w:rFonts w:cs="Calibri"/>
          <w:color w:val="000000"/>
          <w:sz w:val="26"/>
          <w:szCs w:val="26"/>
          <w:lang w:val="ro-RO"/>
        </w:rPr>
        <w:t xml:space="preserve"> în termen de maximum 3 zile lucrătoare de la data aducerii la cunoştinţa acestora a rezultatului selecţiei.</w:t>
      </w:r>
    </w:p>
    <w:p w14:paraId="73E711C7"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(2) Contestaţiile se soluţionează în termen de maximum 10 zile lucrătoare de la data expirării termenului pentru depunerea contestaţiilor.</w:t>
      </w:r>
      <w:r w:rsidRPr="00F1042E">
        <w:rPr>
          <w:rFonts w:cs="Calibri"/>
          <w:b/>
          <w:bCs/>
          <w:color w:val="000000"/>
          <w:sz w:val="26"/>
          <w:szCs w:val="26"/>
          <w:lang w:val="ro-RO"/>
        </w:rPr>
        <w:t xml:space="preserve"> </w:t>
      </w:r>
    </w:p>
    <w:p w14:paraId="02A1F921" w14:textId="77777777" w:rsidR="00F1042E" w:rsidRPr="00F1042E" w:rsidRDefault="00F1042E" w:rsidP="00F1042E">
      <w:pPr>
        <w:pBdr>
          <w:top w:val="nil"/>
          <w:left w:val="nil"/>
          <w:bottom w:val="nil"/>
          <w:right w:val="nil"/>
          <w:between w:val="nil"/>
        </w:pBdr>
        <w:ind w:left="540" w:hanging="540"/>
        <w:jc w:val="both"/>
        <w:rPr>
          <w:rFonts w:cs="Calibri"/>
          <w:color w:val="000000"/>
          <w:sz w:val="26"/>
          <w:szCs w:val="26"/>
          <w:lang w:val="ro-RO"/>
        </w:rPr>
      </w:pPr>
    </w:p>
    <w:p w14:paraId="1ADF27F4"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 xml:space="preserve">Art. 17. </w:t>
      </w:r>
      <w:r w:rsidRPr="00F1042E">
        <w:rPr>
          <w:rFonts w:cs="Calibri"/>
          <w:color w:val="000000"/>
          <w:sz w:val="26"/>
          <w:szCs w:val="26"/>
          <w:lang w:val="ro-RO"/>
        </w:rPr>
        <w:t xml:space="preserve">Lucrările pregătitoare privind evaluarea ofertelor culturale se execută de personalul din cadrul Compartimentului de programe și proiecte culturale, care verifică conţinutul acestora, verifică existenţa condiţiilor de selecţie stabilite şi execută o primă evaluare a eligibilității ofertelor. După executarea lucrărilor premergătoare, documentaţiile cu toate informaţiile necesare se supun analizei comisiei de selecţie. </w:t>
      </w:r>
    </w:p>
    <w:p w14:paraId="7E0C819F" w14:textId="77777777" w:rsidR="00F1042E" w:rsidRPr="00F1042E" w:rsidRDefault="00F1042E" w:rsidP="00F1042E">
      <w:pPr>
        <w:pBdr>
          <w:top w:val="nil"/>
          <w:left w:val="nil"/>
          <w:bottom w:val="nil"/>
          <w:right w:val="nil"/>
          <w:between w:val="nil"/>
        </w:pBdr>
        <w:ind w:left="540" w:hanging="540"/>
        <w:jc w:val="both"/>
        <w:rPr>
          <w:rFonts w:cs="Calibri"/>
          <w:color w:val="000000"/>
          <w:sz w:val="26"/>
          <w:szCs w:val="26"/>
          <w:lang w:val="ro-RO"/>
        </w:rPr>
      </w:pPr>
    </w:p>
    <w:p w14:paraId="40D5BAA1" w14:textId="77777777" w:rsidR="00F1042E" w:rsidRPr="00F1042E" w:rsidRDefault="00F1042E" w:rsidP="00F1042E">
      <w:pPr>
        <w:pBdr>
          <w:top w:val="nil"/>
          <w:left w:val="nil"/>
          <w:bottom w:val="nil"/>
          <w:right w:val="nil"/>
          <w:between w:val="nil"/>
        </w:pBdr>
        <w:ind w:left="540" w:hanging="540"/>
        <w:jc w:val="both"/>
        <w:rPr>
          <w:rFonts w:cs="Calibri"/>
          <w:color w:val="000000"/>
          <w:sz w:val="26"/>
          <w:szCs w:val="26"/>
          <w:lang w:val="ro-RO"/>
        </w:rPr>
      </w:pPr>
      <w:r w:rsidRPr="00F1042E">
        <w:rPr>
          <w:rFonts w:cs="Calibri"/>
          <w:b/>
          <w:bCs/>
          <w:color w:val="000000"/>
          <w:sz w:val="26"/>
          <w:szCs w:val="26"/>
          <w:lang w:val="ro-RO"/>
        </w:rPr>
        <w:t>Art. 18.</w:t>
      </w:r>
    </w:p>
    <w:p w14:paraId="626594B8" w14:textId="77777777" w:rsidR="00F1042E" w:rsidRPr="00F1042E" w:rsidRDefault="00F1042E" w:rsidP="00F1042E">
      <w:pPr>
        <w:numPr>
          <w:ilvl w:val="0"/>
          <w:numId w:val="6"/>
        </w:numPr>
        <w:pBdr>
          <w:top w:val="nil"/>
          <w:left w:val="nil"/>
          <w:bottom w:val="nil"/>
          <w:right w:val="nil"/>
          <w:between w:val="nil"/>
        </w:pBdr>
        <w:spacing w:after="0" w:line="240" w:lineRule="auto"/>
        <w:ind w:left="426" w:hanging="426"/>
        <w:jc w:val="both"/>
        <w:rPr>
          <w:rFonts w:cs="Calibri"/>
          <w:color w:val="000000"/>
          <w:sz w:val="26"/>
          <w:szCs w:val="26"/>
          <w:lang w:val="ro-RO"/>
        </w:rPr>
      </w:pPr>
      <w:r w:rsidRPr="00F1042E">
        <w:rPr>
          <w:rFonts w:cs="Calibri"/>
          <w:color w:val="000000"/>
          <w:sz w:val="26"/>
          <w:szCs w:val="26"/>
          <w:lang w:val="ro-RO"/>
        </w:rPr>
        <w:t>Oferta culturală este analizată de către membrii comisiei de selecţie şi va fi notată potrivit prevederilor art. 15 din prezentul Ghid.</w:t>
      </w:r>
    </w:p>
    <w:p w14:paraId="6E0735B3" w14:textId="77777777" w:rsidR="00F1042E" w:rsidRPr="00F1042E" w:rsidRDefault="00F1042E" w:rsidP="00F1042E">
      <w:pPr>
        <w:numPr>
          <w:ilvl w:val="0"/>
          <w:numId w:val="6"/>
        </w:numPr>
        <w:pBdr>
          <w:top w:val="nil"/>
          <w:left w:val="nil"/>
          <w:bottom w:val="nil"/>
          <w:right w:val="nil"/>
          <w:between w:val="nil"/>
        </w:pBdr>
        <w:spacing w:after="0" w:line="240" w:lineRule="auto"/>
        <w:ind w:left="426" w:hanging="426"/>
        <w:jc w:val="both"/>
        <w:rPr>
          <w:rFonts w:cs="Calibri"/>
          <w:color w:val="000000"/>
          <w:sz w:val="26"/>
          <w:szCs w:val="26"/>
          <w:lang w:val="ro-RO"/>
        </w:rPr>
      </w:pPr>
      <w:r w:rsidRPr="00F1042E">
        <w:rPr>
          <w:rFonts w:cs="Calibri"/>
          <w:color w:val="000000"/>
          <w:sz w:val="26"/>
          <w:szCs w:val="26"/>
          <w:lang w:val="ro-RO"/>
        </w:rPr>
        <w:t>Pentru fiecare solicitare de finanţare nerambursabilă comisia de selecţie completează un Formular de evaluare.</w:t>
      </w:r>
    </w:p>
    <w:p w14:paraId="25A41295" w14:textId="77777777" w:rsidR="00F1042E" w:rsidRPr="00F1042E" w:rsidRDefault="00F1042E" w:rsidP="00F1042E">
      <w:pPr>
        <w:numPr>
          <w:ilvl w:val="0"/>
          <w:numId w:val="6"/>
        </w:numPr>
        <w:pBdr>
          <w:top w:val="nil"/>
          <w:left w:val="nil"/>
          <w:bottom w:val="nil"/>
          <w:right w:val="nil"/>
          <w:between w:val="nil"/>
        </w:pBdr>
        <w:spacing w:after="0" w:line="240" w:lineRule="auto"/>
        <w:ind w:left="426" w:hanging="426"/>
        <w:jc w:val="both"/>
        <w:rPr>
          <w:rFonts w:cs="Calibri"/>
          <w:color w:val="000000"/>
          <w:sz w:val="26"/>
          <w:szCs w:val="26"/>
          <w:lang w:val="ro-RO"/>
        </w:rPr>
      </w:pPr>
      <w:r w:rsidRPr="00F1042E">
        <w:rPr>
          <w:rFonts w:cs="Calibri"/>
          <w:color w:val="000000"/>
          <w:sz w:val="26"/>
          <w:szCs w:val="26"/>
          <w:lang w:val="ro-RO"/>
        </w:rPr>
        <w:t>După finalizarea procedurii de selecție a ofertelor culturale comisia de selecţie anunţă în scris persoanele fizice sau persoanele juridice de drept public sau privat, autorizate, respectiv înfiinţate în condiţiile legii – selecţionate, despre rezultatul selecţiei, precum şi fondurile propuse a fi alocate, în maxim 3 zile lucrătoare.</w:t>
      </w:r>
    </w:p>
    <w:p w14:paraId="2269B007" w14:textId="77777777" w:rsidR="00F1042E" w:rsidRPr="00F1042E" w:rsidRDefault="00F1042E" w:rsidP="00F1042E">
      <w:pPr>
        <w:numPr>
          <w:ilvl w:val="0"/>
          <w:numId w:val="6"/>
        </w:numPr>
        <w:pBdr>
          <w:top w:val="nil"/>
          <w:left w:val="nil"/>
          <w:bottom w:val="nil"/>
          <w:right w:val="nil"/>
          <w:between w:val="nil"/>
        </w:pBdr>
        <w:spacing w:after="0" w:line="240" w:lineRule="auto"/>
        <w:ind w:left="426" w:hanging="426"/>
        <w:jc w:val="both"/>
        <w:rPr>
          <w:rFonts w:cs="Calibri"/>
          <w:color w:val="000000"/>
          <w:sz w:val="26"/>
          <w:szCs w:val="26"/>
          <w:lang w:val="ro-RO"/>
        </w:rPr>
      </w:pPr>
      <w:r w:rsidRPr="00F1042E">
        <w:rPr>
          <w:rFonts w:cs="Calibri"/>
          <w:color w:val="000000"/>
          <w:sz w:val="26"/>
          <w:szCs w:val="26"/>
          <w:lang w:val="ro-RO"/>
        </w:rPr>
        <w:t>Compartimentul de programe și proiecte culturale şi comisia de selecţie se vor îngriji ca lista cuprinzând persoanele fizice autorizate, întreprinderile individuale, întreprinderile familiale sau persoanele juridice de drept public ori privat, române sau străine, înfiinţate în condiţiile legii române ori ale ţării de origine, după caz, solicitanților care au primit finanţări nerambursabile şi cuantumul acestora, să fie făcută publică în mod oficial.</w:t>
      </w:r>
    </w:p>
    <w:p w14:paraId="4B92C479" w14:textId="77777777" w:rsidR="00F1042E" w:rsidRPr="00F1042E" w:rsidRDefault="00F1042E" w:rsidP="00F1042E">
      <w:pPr>
        <w:pBdr>
          <w:top w:val="nil"/>
          <w:left w:val="nil"/>
          <w:bottom w:val="nil"/>
          <w:right w:val="nil"/>
          <w:between w:val="nil"/>
        </w:pBdr>
        <w:rPr>
          <w:rFonts w:cs="Calibri"/>
          <w:color w:val="000000"/>
          <w:sz w:val="26"/>
          <w:szCs w:val="26"/>
          <w:lang w:val="ro-RO"/>
        </w:rPr>
      </w:pPr>
    </w:p>
    <w:p w14:paraId="58883E2E" w14:textId="77777777" w:rsidR="00F1042E" w:rsidRPr="00F1042E" w:rsidRDefault="00F1042E" w:rsidP="00F1042E">
      <w:pPr>
        <w:pBdr>
          <w:top w:val="nil"/>
          <w:left w:val="nil"/>
          <w:bottom w:val="nil"/>
          <w:right w:val="nil"/>
          <w:between w:val="nil"/>
        </w:pBdr>
        <w:rPr>
          <w:rFonts w:cs="Calibri"/>
          <w:color w:val="000000"/>
          <w:sz w:val="26"/>
          <w:szCs w:val="26"/>
          <w:lang w:val="ro-RO"/>
        </w:rPr>
      </w:pPr>
      <w:r w:rsidRPr="00F1042E">
        <w:rPr>
          <w:rFonts w:cs="Calibri"/>
          <w:b/>
          <w:bCs/>
          <w:color w:val="000000"/>
          <w:sz w:val="26"/>
          <w:szCs w:val="26"/>
          <w:lang w:val="ro-RO"/>
        </w:rPr>
        <w:t>CAP. 6. Încheierea contractului</w:t>
      </w:r>
    </w:p>
    <w:p w14:paraId="7DC65DF2"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3E0F1B0E"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19.</w:t>
      </w:r>
    </w:p>
    <w:p w14:paraId="648DB197" w14:textId="786C635E" w:rsidR="00F1042E" w:rsidRPr="00F1042E" w:rsidRDefault="00F1042E" w:rsidP="00F1042E">
      <w:pPr>
        <w:numPr>
          <w:ilvl w:val="0"/>
          <w:numId w:val="7"/>
        </w:numPr>
        <w:pBdr>
          <w:top w:val="nil"/>
          <w:left w:val="nil"/>
          <w:bottom w:val="nil"/>
          <w:right w:val="nil"/>
          <w:between w:val="nil"/>
        </w:pBdr>
        <w:spacing w:after="0" w:line="240" w:lineRule="auto"/>
        <w:ind w:left="284" w:hanging="284"/>
        <w:jc w:val="both"/>
        <w:rPr>
          <w:rFonts w:cs="Calibri"/>
          <w:color w:val="000000"/>
          <w:sz w:val="26"/>
          <w:szCs w:val="26"/>
          <w:lang w:val="ro-RO"/>
        </w:rPr>
      </w:pPr>
      <w:r w:rsidRPr="00F1042E">
        <w:rPr>
          <w:rFonts w:cs="Calibri"/>
          <w:color w:val="000000"/>
          <w:sz w:val="26"/>
          <w:szCs w:val="26"/>
          <w:lang w:val="ro-RO"/>
        </w:rPr>
        <w:t xml:space="preserve">Contractul se încheie între </w:t>
      </w:r>
      <w:r w:rsidR="002A2168">
        <w:rPr>
          <w:rFonts w:cs="Calibri"/>
          <w:color w:val="000000"/>
          <w:sz w:val="26"/>
          <w:szCs w:val="26"/>
          <w:lang w:val="ro-RO"/>
        </w:rPr>
        <w:t>Centrul Cultural și de Arte - Lăzarea</w:t>
      </w:r>
      <w:r w:rsidRPr="00F1042E">
        <w:rPr>
          <w:rFonts w:cs="Calibri"/>
          <w:color w:val="000000"/>
          <w:sz w:val="26"/>
          <w:szCs w:val="26"/>
          <w:lang w:val="ro-RO"/>
        </w:rPr>
        <w:t xml:space="preserve"> şi persoanele fizice autorizate, întreprinderile individuale, întreprinderile familiale sau persoanele juridice de drept public ori privat, române sau străine, înfiinţate în condiţiile legii române ori ale ţării de origine, după caz, selecţionată cu respectarea prezentului Ghid. </w:t>
      </w:r>
    </w:p>
    <w:p w14:paraId="2AE2CEF7" w14:textId="77777777" w:rsidR="00F1042E" w:rsidRPr="00F1042E" w:rsidRDefault="00F1042E" w:rsidP="00F1042E">
      <w:pPr>
        <w:numPr>
          <w:ilvl w:val="0"/>
          <w:numId w:val="7"/>
        </w:numPr>
        <w:pBdr>
          <w:top w:val="nil"/>
          <w:left w:val="nil"/>
          <w:bottom w:val="nil"/>
          <w:right w:val="nil"/>
          <w:between w:val="nil"/>
        </w:pBdr>
        <w:spacing w:after="0" w:line="240" w:lineRule="auto"/>
        <w:ind w:left="284" w:hanging="284"/>
        <w:jc w:val="both"/>
        <w:rPr>
          <w:rFonts w:cs="Calibri"/>
          <w:color w:val="000000"/>
          <w:sz w:val="26"/>
          <w:szCs w:val="26"/>
          <w:lang w:val="ro-RO"/>
        </w:rPr>
      </w:pPr>
      <w:r w:rsidRPr="00F1042E">
        <w:rPr>
          <w:rFonts w:cs="Calibri"/>
          <w:color w:val="000000"/>
          <w:sz w:val="26"/>
          <w:szCs w:val="26"/>
          <w:lang w:val="ro-RO"/>
        </w:rPr>
        <w:t xml:space="preserve">Dacă în termen de 30 de zile de la data comunicării rezultatului selecţiei o persoană fizică autorizată, întreprindere individuală, întreprindere familială sau persoană juridică de drept public ori privat, român sau străin, înfiinţat în condiţiile legii române </w:t>
      </w:r>
      <w:r w:rsidRPr="00F1042E">
        <w:rPr>
          <w:rFonts w:cs="Calibri"/>
          <w:color w:val="000000"/>
          <w:sz w:val="26"/>
          <w:szCs w:val="26"/>
          <w:lang w:val="ro-RO"/>
        </w:rPr>
        <w:lastRenderedPageBreak/>
        <w:t>ori ale ţării de origine, după caz, selecţionată nu se prezintă pentru încheierea contractului de finanţare, se consideră ca oferta de finanţare nu a fost acceptată, iar proiectele în cauză se elimină de la finanţare, locurile acestora fiind preluate de celelalte proiecte, în ordinea descrescătoare a punctajului.</w:t>
      </w:r>
    </w:p>
    <w:p w14:paraId="5A2A9CCA" w14:textId="77777777" w:rsidR="00F1042E" w:rsidRPr="00F1042E" w:rsidRDefault="00F1042E" w:rsidP="00F1042E">
      <w:pPr>
        <w:numPr>
          <w:ilvl w:val="0"/>
          <w:numId w:val="7"/>
        </w:numPr>
        <w:pBdr>
          <w:top w:val="nil"/>
          <w:left w:val="nil"/>
          <w:bottom w:val="nil"/>
          <w:right w:val="nil"/>
          <w:between w:val="nil"/>
        </w:pBdr>
        <w:spacing w:after="0" w:line="240" w:lineRule="auto"/>
        <w:ind w:left="284" w:hanging="284"/>
        <w:jc w:val="both"/>
        <w:rPr>
          <w:rFonts w:cs="Calibri"/>
          <w:color w:val="000000"/>
          <w:sz w:val="26"/>
          <w:szCs w:val="26"/>
          <w:lang w:val="ro-RO"/>
        </w:rPr>
      </w:pPr>
      <w:r w:rsidRPr="00F1042E">
        <w:rPr>
          <w:rFonts w:cs="Calibri"/>
          <w:color w:val="000000"/>
          <w:sz w:val="26"/>
          <w:szCs w:val="26"/>
          <w:lang w:val="ro-RO"/>
        </w:rPr>
        <w:t xml:space="preserve">În cadrul programului, implementarea și decontarea proiectelor trebuie să se desfășoare în anul bugetar 2026. </w:t>
      </w:r>
    </w:p>
    <w:p w14:paraId="2FCDE107" w14:textId="77777777" w:rsidR="00F1042E" w:rsidRPr="00F1042E" w:rsidRDefault="00F1042E" w:rsidP="00F1042E">
      <w:pPr>
        <w:numPr>
          <w:ilvl w:val="0"/>
          <w:numId w:val="7"/>
        </w:numPr>
        <w:pBdr>
          <w:top w:val="nil"/>
          <w:left w:val="nil"/>
          <w:bottom w:val="nil"/>
          <w:right w:val="nil"/>
          <w:between w:val="nil"/>
        </w:pBdr>
        <w:spacing w:after="0" w:line="240" w:lineRule="auto"/>
        <w:ind w:left="284" w:hanging="284"/>
        <w:jc w:val="both"/>
        <w:rPr>
          <w:rFonts w:cs="Calibri"/>
          <w:color w:val="000000"/>
          <w:sz w:val="26"/>
          <w:szCs w:val="26"/>
          <w:lang w:val="ro-RO"/>
        </w:rPr>
      </w:pPr>
      <w:r w:rsidRPr="00F1042E">
        <w:rPr>
          <w:rFonts w:cs="Calibri"/>
          <w:color w:val="000000"/>
          <w:sz w:val="26"/>
          <w:szCs w:val="26"/>
          <w:lang w:val="ro-RO"/>
        </w:rPr>
        <w:t>La încheierea contractului de finanţare nerambursabilă, beneficiarul este obligat să semneze o declaraţie de imparţialitate.</w:t>
      </w:r>
    </w:p>
    <w:p w14:paraId="083E95C0" w14:textId="77777777" w:rsidR="00F1042E" w:rsidRPr="00F1042E" w:rsidRDefault="00F1042E" w:rsidP="00F1042E">
      <w:pPr>
        <w:numPr>
          <w:ilvl w:val="0"/>
          <w:numId w:val="7"/>
        </w:numPr>
        <w:pBdr>
          <w:top w:val="nil"/>
          <w:left w:val="nil"/>
          <w:bottom w:val="nil"/>
          <w:right w:val="nil"/>
          <w:between w:val="nil"/>
        </w:pBdr>
        <w:spacing w:after="0" w:line="240" w:lineRule="auto"/>
        <w:ind w:left="284" w:hanging="284"/>
        <w:jc w:val="both"/>
        <w:rPr>
          <w:rFonts w:cs="Calibri"/>
          <w:color w:val="000000"/>
          <w:sz w:val="26"/>
          <w:szCs w:val="26"/>
          <w:lang w:val="ro-RO"/>
        </w:rPr>
      </w:pPr>
      <w:r w:rsidRPr="00F1042E">
        <w:rPr>
          <w:rFonts w:cs="Calibri"/>
          <w:color w:val="000000"/>
          <w:sz w:val="26"/>
          <w:szCs w:val="26"/>
          <w:lang w:val="ro-RO"/>
        </w:rPr>
        <w:t>Beneficiarul are obligaţia depunerii documentelor justificative privind atragerea surselor complementare de finanţare la termenele, în forma şi în limita prevăzută în contractul de finanţare nerambursabilă, constatarea de către autoritatea finanţatoare a nerespectării obligaţiei fiind motiv de reziliere a contractului şi titlu executoriu pentru recuperarea sumelor acordate.</w:t>
      </w:r>
      <w:r w:rsidRPr="00F1042E">
        <w:rPr>
          <w:rFonts w:cs="Calibri"/>
          <w:color w:val="FF0000"/>
          <w:sz w:val="26"/>
          <w:szCs w:val="26"/>
          <w:lang w:val="ro-RO"/>
        </w:rPr>
        <w:t xml:space="preserve"> </w:t>
      </w:r>
      <w:r w:rsidRPr="00F1042E">
        <w:rPr>
          <w:rFonts w:cs="Calibri"/>
          <w:color w:val="000000"/>
          <w:sz w:val="26"/>
          <w:szCs w:val="26"/>
          <w:lang w:val="ro-RO"/>
        </w:rPr>
        <w:t>Totodată, beneficiarul va evidenția în cuprinsul bugetului programului sursele complementare preconizate a fi utilizate în activitățile proiectului, urmând ca justificarea acestor alte surse să fie făcută odată cu depunerea decontului programului, după caz.</w:t>
      </w:r>
    </w:p>
    <w:p w14:paraId="64038FCF"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77B0E6B7"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CAP. 7. Alocarea finanţării nerambursabile</w:t>
      </w:r>
    </w:p>
    <w:p w14:paraId="588FF79C"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261B02B3"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 xml:space="preserve">Art. 20. </w:t>
      </w:r>
    </w:p>
    <w:p w14:paraId="75435D7F" w14:textId="77777777" w:rsidR="00F1042E" w:rsidRPr="00F1042E" w:rsidRDefault="00F1042E" w:rsidP="00F1042E">
      <w:pPr>
        <w:numPr>
          <w:ilvl w:val="0"/>
          <w:numId w:val="12"/>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Finanţările nerambursabile se acordă pe bază de contracte încheiate cu beneficiarii, în condiţiile legii.</w:t>
      </w:r>
    </w:p>
    <w:p w14:paraId="3466D47D" w14:textId="77777777" w:rsidR="00F1042E" w:rsidRPr="00F1042E" w:rsidRDefault="00F1042E" w:rsidP="00F1042E">
      <w:pPr>
        <w:numPr>
          <w:ilvl w:val="0"/>
          <w:numId w:val="12"/>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Finanţările nerambursabile se acordă în tranşe, prin virament bancar, din bugetul autorităţii finanţatoare în contul beneficiarului.</w:t>
      </w:r>
    </w:p>
    <w:p w14:paraId="67F282EB" w14:textId="77777777" w:rsidR="00F1042E" w:rsidRPr="00F1042E" w:rsidRDefault="00F1042E" w:rsidP="00F1042E">
      <w:pPr>
        <w:numPr>
          <w:ilvl w:val="0"/>
          <w:numId w:val="12"/>
        </w:numPr>
        <w:pBdr>
          <w:top w:val="nil"/>
          <w:left w:val="nil"/>
          <w:bottom w:val="nil"/>
          <w:right w:val="nil"/>
          <w:between w:val="nil"/>
        </w:pBdr>
        <w:spacing w:after="0" w:line="240" w:lineRule="auto"/>
        <w:jc w:val="both"/>
        <w:rPr>
          <w:rFonts w:cs="Calibri"/>
          <w:sz w:val="26"/>
          <w:szCs w:val="26"/>
          <w:lang w:val="ro-RO"/>
        </w:rPr>
      </w:pPr>
      <w:r w:rsidRPr="00F1042E">
        <w:rPr>
          <w:rFonts w:cs="Calibri"/>
          <w:sz w:val="26"/>
          <w:szCs w:val="26"/>
          <w:lang w:val="ro-RO"/>
        </w:rPr>
        <w:t xml:space="preserve">Cuantumul şi eşalonarea tranşelor se stabilesc în contractul de finanţare, în funcţie de etapele de realizare ale proiectului cultural, prima tranşă fiind plătibilă la cererea beneficiarului, la semnarea contractului de finanţare. </w:t>
      </w:r>
    </w:p>
    <w:p w14:paraId="5D956476" w14:textId="77777777" w:rsidR="00F1042E" w:rsidRPr="00F1042E" w:rsidRDefault="00F1042E" w:rsidP="00F1042E">
      <w:pPr>
        <w:numPr>
          <w:ilvl w:val="0"/>
          <w:numId w:val="12"/>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Decontarea cheltuielilor prevăzute la art. 1 punctul 15 alin. a) - g) din prezentul Ghid se face cu respectarea clauzelor cuprinse în contractele încheiate de beneficiarul finanţării nerambursabile cu terţe persoane şi a prevederilor dreptului comun în materie.</w:t>
      </w:r>
    </w:p>
    <w:p w14:paraId="473BDCB5" w14:textId="77777777" w:rsidR="00F1042E" w:rsidRPr="00F1042E" w:rsidRDefault="00F1042E" w:rsidP="00F1042E">
      <w:pPr>
        <w:pBdr>
          <w:top w:val="nil"/>
          <w:left w:val="nil"/>
          <w:bottom w:val="nil"/>
          <w:right w:val="nil"/>
          <w:between w:val="nil"/>
        </w:pBdr>
        <w:ind w:left="900" w:hanging="900"/>
        <w:jc w:val="both"/>
        <w:rPr>
          <w:rFonts w:cs="Calibri"/>
          <w:color w:val="000000"/>
          <w:sz w:val="26"/>
          <w:szCs w:val="26"/>
          <w:lang w:val="ro-RO"/>
        </w:rPr>
      </w:pPr>
    </w:p>
    <w:p w14:paraId="5E8EDD6D" w14:textId="77777777" w:rsidR="00F1042E" w:rsidRPr="00F1042E" w:rsidRDefault="00F1042E" w:rsidP="00F1042E">
      <w:pPr>
        <w:pBdr>
          <w:top w:val="nil"/>
          <w:left w:val="nil"/>
          <w:bottom w:val="nil"/>
          <w:right w:val="nil"/>
          <w:between w:val="nil"/>
        </w:pBdr>
        <w:ind w:left="900" w:hanging="900"/>
        <w:jc w:val="both"/>
        <w:rPr>
          <w:rFonts w:cs="Calibri"/>
          <w:color w:val="000000"/>
          <w:sz w:val="26"/>
          <w:szCs w:val="26"/>
          <w:lang w:val="ro-RO"/>
        </w:rPr>
      </w:pPr>
      <w:r w:rsidRPr="00F1042E">
        <w:rPr>
          <w:rFonts w:cs="Calibri"/>
          <w:b/>
          <w:bCs/>
          <w:color w:val="000000"/>
          <w:sz w:val="26"/>
          <w:szCs w:val="26"/>
          <w:lang w:val="ro-RO"/>
        </w:rPr>
        <w:t>Art. 21.</w:t>
      </w:r>
    </w:p>
    <w:p w14:paraId="29D177FD" w14:textId="7250838C"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În termen de cel mult 30 de zile de la finalizarea proiectului cultural, dar nu mai târziu de data expirării contractului de finanțare nerambursabilă, beneficiarul este obligat să depună la sediul </w:t>
      </w:r>
      <w:r w:rsidR="002A2168">
        <w:rPr>
          <w:rFonts w:cs="Calibri"/>
          <w:color w:val="000000"/>
          <w:sz w:val="26"/>
          <w:szCs w:val="26"/>
          <w:lang w:val="ro-RO"/>
        </w:rPr>
        <w:t>Centrului Cultural și de Arte - Lăzarea</w:t>
      </w:r>
      <w:r w:rsidRPr="00F1042E">
        <w:rPr>
          <w:rFonts w:cs="Calibri"/>
          <w:color w:val="000000"/>
          <w:sz w:val="26"/>
          <w:szCs w:val="26"/>
          <w:lang w:val="ro-RO"/>
        </w:rPr>
        <w:t>,documentele justificative şi raportul final de activitate – pentru verificare şi eventualele completări.</w:t>
      </w:r>
    </w:p>
    <w:p w14:paraId="63F4F322"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Raportul final va cuprinde o descriere a acţiunilor realizate, însoţit de dovezi concludente (broşuri, materiale audio-vizuale etc.) ale desfăşurării acestora conform proiectului cultural selectat spre finanţare.</w:t>
      </w:r>
    </w:p>
    <w:p w14:paraId="47205178" w14:textId="7010278F"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lastRenderedPageBreak/>
        <w:t xml:space="preserve">De asemenea raportul final însoţit de o prezentare a informaţiilor financiare aferente proiectului cultural, precum şi documentele justificative privind efectuarea cheltuielilor conform bugetului proiectului cultural, atât în ceea ce priveşte finanţarea </w:t>
      </w:r>
      <w:r w:rsidR="002A2168">
        <w:rPr>
          <w:rFonts w:cs="Calibri"/>
          <w:color w:val="000000"/>
          <w:sz w:val="26"/>
          <w:szCs w:val="26"/>
          <w:lang w:val="ro-RO"/>
        </w:rPr>
        <w:t>Centrului Cultural și de Arte - Lăzarea</w:t>
      </w:r>
      <w:r w:rsidRPr="00F1042E">
        <w:rPr>
          <w:rFonts w:cs="Calibri"/>
          <w:color w:val="000000"/>
          <w:sz w:val="26"/>
          <w:szCs w:val="26"/>
          <w:lang w:val="ro-RO"/>
        </w:rPr>
        <w:t xml:space="preserve">, cât şi </w:t>
      </w:r>
      <w:r w:rsidRPr="00F1042E">
        <w:rPr>
          <w:rFonts w:cs="Calibri"/>
          <w:sz w:val="26"/>
          <w:szCs w:val="26"/>
          <w:lang w:val="ro-RO"/>
        </w:rPr>
        <w:t>comanda/contractul</w:t>
      </w:r>
      <w:r w:rsidRPr="00F1042E">
        <w:rPr>
          <w:rFonts w:cs="Calibri"/>
          <w:color w:val="000000"/>
          <w:sz w:val="26"/>
          <w:szCs w:val="26"/>
          <w:lang w:val="ro-RO"/>
        </w:rPr>
        <w:t>, factura, OP-ul sau chitanța în ceea ce privește contribuţia proprie și</w:t>
      </w:r>
      <w:r w:rsidRPr="00F1042E">
        <w:rPr>
          <w:rFonts w:cs="Calibri"/>
          <w:color w:val="FF0000"/>
          <w:sz w:val="26"/>
          <w:szCs w:val="26"/>
          <w:lang w:val="ro-RO"/>
        </w:rPr>
        <w:t xml:space="preserve"> </w:t>
      </w:r>
      <w:r w:rsidRPr="00F1042E">
        <w:rPr>
          <w:rFonts w:cs="Calibri"/>
          <w:color w:val="000000"/>
          <w:sz w:val="26"/>
          <w:szCs w:val="26"/>
          <w:lang w:val="ro-RO"/>
        </w:rPr>
        <w:t>din alte surse a solicitantului.</w:t>
      </w:r>
    </w:p>
    <w:p w14:paraId="3DE23492"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2A07A5EC"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22.</w:t>
      </w:r>
    </w:p>
    <w:p w14:paraId="02752342"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(1) Nerespectarea de către beneficiari a obligaţiilor asumate prin contractele de acordare a finanţărilor nerambursabile atrage obligarea acestora la restituirea parţială sau integrală a sumelor primite, la care se adaugă dobânda legală calculată la sumele acordate, în conformitate cu prevederile contractuale, în condiţiile legii.</w:t>
      </w:r>
    </w:p>
    <w:p w14:paraId="62D64A41" w14:textId="69743B49"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(2) În urma verificării documentelor justificative şi a raportului final de activitate, </w:t>
      </w:r>
      <w:r w:rsidR="002A2168">
        <w:rPr>
          <w:rFonts w:cs="Calibri"/>
          <w:color w:val="000000"/>
          <w:sz w:val="26"/>
          <w:szCs w:val="26"/>
          <w:lang w:val="ro-RO"/>
        </w:rPr>
        <w:t>Centrul Cultural și de Arte - Lăzarea</w:t>
      </w:r>
      <w:r w:rsidRPr="00F1042E">
        <w:rPr>
          <w:rFonts w:cs="Calibri"/>
          <w:color w:val="000000"/>
          <w:sz w:val="26"/>
          <w:szCs w:val="26"/>
          <w:lang w:val="ro-RO"/>
        </w:rPr>
        <w:t>, are obligaţia de a recupera de la beneficiar fondurile utilizate de acesta pentru acoperirea altor cheltuieli decât cele prevăzute la art. 1 punctul 15. punctele a) - g) din prezentul Ghid.</w:t>
      </w:r>
    </w:p>
    <w:p w14:paraId="51EB910E"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5528B714"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23.</w:t>
      </w:r>
    </w:p>
    <w:p w14:paraId="160450D0" w14:textId="1598DC89"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Modul de utilizare a sumelor acordate sub forma finanţărilor nerambursabile este supus controlului </w:t>
      </w:r>
      <w:r w:rsidR="002A2168">
        <w:rPr>
          <w:rFonts w:cs="Calibri"/>
          <w:color w:val="000000"/>
          <w:sz w:val="26"/>
          <w:szCs w:val="26"/>
          <w:lang w:val="ro-RO"/>
        </w:rPr>
        <w:t>Centrului Cultural și de Arte - Lăzarea</w:t>
      </w:r>
      <w:r w:rsidRPr="00F1042E">
        <w:rPr>
          <w:rFonts w:cs="Calibri"/>
          <w:color w:val="000000"/>
          <w:sz w:val="26"/>
          <w:szCs w:val="26"/>
          <w:lang w:val="ro-RO"/>
        </w:rPr>
        <w:t>, precum şi celor cu atribuţii în domeniul controlului financiar-fiscal, în conformitate cu prevederile legale.</w:t>
      </w:r>
    </w:p>
    <w:p w14:paraId="3E9CE72C"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245D51E3"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Art. 24.</w:t>
      </w:r>
    </w:p>
    <w:p w14:paraId="2B1B2F35"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(1) Orice comunicare, solicitare, informare, notificare şi altele asemenea determinate de aplicarea procedurilor prevăzute în prezentul Ghid se fac sub formă de document scris sau prin email.</w:t>
      </w:r>
    </w:p>
    <w:p w14:paraId="4CEED181"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(2) Orice document scris sau electronic trebuie înregistrat în momentul depunerii/transmiterii şi al primirii.</w:t>
      </w:r>
    </w:p>
    <w:p w14:paraId="00E8261F"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(3) Documentele scrise vor fi transmise prin oricare dintre următoarele forme:</w:t>
      </w:r>
    </w:p>
    <w:p w14:paraId="650B2816" w14:textId="77777777" w:rsidR="00F1042E" w:rsidRPr="00F1042E" w:rsidRDefault="00F1042E" w:rsidP="00F1042E">
      <w:pPr>
        <w:pBdr>
          <w:top w:val="nil"/>
          <w:left w:val="nil"/>
          <w:bottom w:val="nil"/>
          <w:right w:val="nil"/>
          <w:between w:val="nil"/>
        </w:pBdr>
        <w:ind w:left="720"/>
        <w:jc w:val="both"/>
        <w:rPr>
          <w:rFonts w:cs="Calibri"/>
          <w:color w:val="000000"/>
          <w:sz w:val="26"/>
          <w:szCs w:val="26"/>
          <w:lang w:val="ro-RO"/>
        </w:rPr>
      </w:pPr>
      <w:r w:rsidRPr="00F1042E">
        <w:rPr>
          <w:rFonts w:cs="Calibri"/>
          <w:color w:val="000000"/>
          <w:sz w:val="26"/>
          <w:szCs w:val="26"/>
          <w:lang w:val="ro-RO"/>
        </w:rPr>
        <w:t>a) electronică (email);</w:t>
      </w:r>
    </w:p>
    <w:p w14:paraId="780DB001" w14:textId="77777777" w:rsidR="00F1042E" w:rsidRPr="00F1042E" w:rsidRDefault="00F1042E" w:rsidP="00F1042E">
      <w:pPr>
        <w:pBdr>
          <w:top w:val="nil"/>
          <w:left w:val="nil"/>
          <w:bottom w:val="nil"/>
          <w:right w:val="nil"/>
          <w:between w:val="nil"/>
        </w:pBdr>
        <w:ind w:left="720"/>
        <w:jc w:val="both"/>
        <w:rPr>
          <w:rFonts w:cs="Calibri"/>
          <w:color w:val="000000"/>
          <w:sz w:val="26"/>
          <w:szCs w:val="26"/>
          <w:lang w:val="ro-RO"/>
        </w:rPr>
      </w:pPr>
      <w:r w:rsidRPr="00F1042E">
        <w:rPr>
          <w:rFonts w:cs="Calibri"/>
          <w:color w:val="000000"/>
          <w:sz w:val="26"/>
          <w:szCs w:val="26"/>
          <w:lang w:val="ro-RO"/>
        </w:rPr>
        <w:t>b) scrisoare prin poştă;</w:t>
      </w:r>
    </w:p>
    <w:p w14:paraId="4025FDC4"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(4) Documentele scrise, transmise prin formele prevăzute la alin. (3) lit. a) şi b), trebuie confirmate de primire.</w:t>
      </w:r>
    </w:p>
    <w:p w14:paraId="0C851528"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688967E9"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CAP. 8. Dispoziţii tranzitorii şi finale</w:t>
      </w:r>
    </w:p>
    <w:p w14:paraId="7A644150"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lastRenderedPageBreak/>
        <w:t>Art. 25.</w:t>
      </w:r>
    </w:p>
    <w:p w14:paraId="732A9AF0" w14:textId="77777777" w:rsidR="00F1042E" w:rsidRPr="00F1042E" w:rsidRDefault="00F1042E" w:rsidP="00F1042E">
      <w:pPr>
        <w:numPr>
          <w:ilvl w:val="0"/>
          <w:numId w:val="11"/>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Finanţarea programelor culturale reglementate prin acte normative speciale se face în</w:t>
      </w:r>
      <w:r w:rsidRPr="00F1042E">
        <w:rPr>
          <w:rFonts w:cs="Calibri"/>
          <w:b/>
          <w:bCs/>
          <w:color w:val="000000"/>
          <w:sz w:val="26"/>
          <w:szCs w:val="26"/>
          <w:lang w:val="ro-RO"/>
        </w:rPr>
        <w:t xml:space="preserve"> </w:t>
      </w:r>
      <w:r w:rsidRPr="00F1042E">
        <w:rPr>
          <w:rFonts w:cs="Calibri"/>
          <w:color w:val="000000"/>
          <w:sz w:val="26"/>
          <w:szCs w:val="26"/>
          <w:lang w:val="ro-RO"/>
        </w:rPr>
        <w:t xml:space="preserve">temeiul dispoziţiilor acestora, precum şi a dispoziţiilor prezentului Ghid în măsura în care nu conţin reglementări derogatorii. </w:t>
      </w:r>
    </w:p>
    <w:p w14:paraId="4486D336" w14:textId="77777777" w:rsidR="00F1042E" w:rsidRPr="00F1042E" w:rsidRDefault="00F1042E" w:rsidP="00F1042E">
      <w:pPr>
        <w:numPr>
          <w:ilvl w:val="0"/>
          <w:numId w:val="11"/>
        </w:numPr>
        <w:pBdr>
          <w:top w:val="nil"/>
          <w:left w:val="nil"/>
          <w:bottom w:val="nil"/>
          <w:right w:val="nil"/>
          <w:between w:val="nil"/>
        </w:pBdr>
        <w:spacing w:after="0" w:line="240" w:lineRule="auto"/>
        <w:jc w:val="both"/>
        <w:rPr>
          <w:rFonts w:cs="Calibri"/>
          <w:color w:val="000000"/>
          <w:sz w:val="26"/>
          <w:szCs w:val="26"/>
          <w:lang w:val="ro-RO"/>
        </w:rPr>
      </w:pPr>
      <w:r w:rsidRPr="00F1042E">
        <w:rPr>
          <w:rFonts w:cs="Calibri"/>
          <w:color w:val="000000"/>
          <w:sz w:val="26"/>
          <w:szCs w:val="26"/>
          <w:lang w:val="ro-RO"/>
        </w:rPr>
        <w:t>Prevederile art. 7 din Legea nr. 455/2001 privind semnătura electronică, republicată, cu modificările şi completările ulterioare se aplică în mod corespunzător.</w:t>
      </w:r>
    </w:p>
    <w:p w14:paraId="0361995C" w14:textId="77777777" w:rsidR="00F1042E" w:rsidRPr="00F1042E" w:rsidRDefault="00F1042E" w:rsidP="00F1042E">
      <w:pPr>
        <w:pBdr>
          <w:top w:val="nil"/>
          <w:left w:val="nil"/>
          <w:bottom w:val="nil"/>
          <w:right w:val="nil"/>
          <w:between w:val="nil"/>
        </w:pBdr>
        <w:ind w:left="709" w:hanging="709"/>
        <w:jc w:val="both"/>
        <w:rPr>
          <w:rFonts w:cs="Calibri"/>
          <w:color w:val="000000"/>
          <w:sz w:val="26"/>
          <w:szCs w:val="26"/>
          <w:lang w:val="ro-RO"/>
        </w:rPr>
      </w:pPr>
    </w:p>
    <w:p w14:paraId="6024B8AF" w14:textId="77777777" w:rsidR="00F1042E" w:rsidRPr="00F1042E" w:rsidRDefault="00F1042E" w:rsidP="00F1042E">
      <w:pPr>
        <w:pBdr>
          <w:top w:val="nil"/>
          <w:left w:val="nil"/>
          <w:bottom w:val="nil"/>
          <w:right w:val="nil"/>
          <w:between w:val="nil"/>
        </w:pBdr>
        <w:ind w:left="709" w:hanging="709"/>
        <w:jc w:val="both"/>
        <w:rPr>
          <w:rFonts w:cs="Calibri"/>
          <w:color w:val="000000"/>
          <w:sz w:val="26"/>
          <w:szCs w:val="26"/>
          <w:lang w:val="ro-RO"/>
        </w:rPr>
      </w:pPr>
    </w:p>
    <w:p w14:paraId="2A31009D" w14:textId="77777777" w:rsidR="00F1042E" w:rsidRDefault="00F1042E" w:rsidP="00F1042E">
      <w:pPr>
        <w:pBdr>
          <w:top w:val="nil"/>
          <w:left w:val="nil"/>
          <w:bottom w:val="nil"/>
          <w:right w:val="nil"/>
          <w:between w:val="nil"/>
        </w:pBdr>
        <w:ind w:left="709" w:hanging="709"/>
        <w:jc w:val="both"/>
        <w:rPr>
          <w:rFonts w:cs="Calibri"/>
          <w:color w:val="000000"/>
          <w:sz w:val="26"/>
          <w:szCs w:val="26"/>
          <w:lang w:val="ro-RO"/>
        </w:rPr>
      </w:pPr>
    </w:p>
    <w:p w14:paraId="4E979BF0"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0297FA99"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03AF196C"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0D30892A"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2D50EEF3"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2EE609E3"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4C4A108B"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7D39D737"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0A185B52"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78C79EB0"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651B5AC1"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69701BD1"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3B8057E2" w14:textId="77777777" w:rsidR="002A2168" w:rsidRDefault="002A2168" w:rsidP="00F1042E">
      <w:pPr>
        <w:pBdr>
          <w:top w:val="nil"/>
          <w:left w:val="nil"/>
          <w:bottom w:val="nil"/>
          <w:right w:val="nil"/>
          <w:between w:val="nil"/>
        </w:pBdr>
        <w:ind w:left="709" w:hanging="709"/>
        <w:jc w:val="both"/>
        <w:rPr>
          <w:rFonts w:cs="Calibri"/>
          <w:color w:val="000000"/>
          <w:sz w:val="26"/>
          <w:szCs w:val="26"/>
          <w:lang w:val="ro-RO"/>
        </w:rPr>
      </w:pPr>
    </w:p>
    <w:p w14:paraId="4A80E2AA" w14:textId="77777777" w:rsidR="002A2168" w:rsidRPr="00F1042E" w:rsidRDefault="002A2168" w:rsidP="00F1042E">
      <w:pPr>
        <w:pBdr>
          <w:top w:val="nil"/>
          <w:left w:val="nil"/>
          <w:bottom w:val="nil"/>
          <w:right w:val="nil"/>
          <w:between w:val="nil"/>
        </w:pBdr>
        <w:ind w:left="709" w:hanging="709"/>
        <w:jc w:val="both"/>
        <w:rPr>
          <w:rFonts w:cs="Calibri"/>
          <w:color w:val="000000"/>
          <w:sz w:val="26"/>
          <w:szCs w:val="26"/>
          <w:lang w:val="ro-RO"/>
        </w:rPr>
      </w:pPr>
    </w:p>
    <w:p w14:paraId="2B0D03D3" w14:textId="77777777" w:rsidR="00F1042E" w:rsidRPr="00F1042E" w:rsidRDefault="00F1042E" w:rsidP="00F1042E">
      <w:pPr>
        <w:pBdr>
          <w:top w:val="nil"/>
          <w:left w:val="nil"/>
          <w:bottom w:val="nil"/>
          <w:right w:val="nil"/>
          <w:between w:val="nil"/>
        </w:pBdr>
        <w:ind w:left="709" w:hanging="709"/>
        <w:jc w:val="both"/>
        <w:rPr>
          <w:rFonts w:cs="Calibri"/>
          <w:color w:val="000000"/>
          <w:sz w:val="26"/>
          <w:szCs w:val="26"/>
          <w:lang w:val="ro-RO"/>
        </w:rPr>
      </w:pPr>
    </w:p>
    <w:p w14:paraId="5245109F"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Criterii de evaluare</w:t>
      </w:r>
    </w:p>
    <w:p w14:paraId="3E9B986D"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tbl>
      <w:tblPr>
        <w:tblW w:w="10475" w:type="dxa"/>
        <w:tblInd w:w="-709" w:type="dxa"/>
        <w:tblLayout w:type="fixed"/>
        <w:tblLook w:val="0000" w:firstRow="0" w:lastRow="0" w:firstColumn="0" w:lastColumn="0" w:noHBand="0" w:noVBand="0"/>
      </w:tblPr>
      <w:tblGrid>
        <w:gridCol w:w="9430"/>
        <w:gridCol w:w="1045"/>
      </w:tblGrid>
      <w:tr w:rsidR="00F1042E" w:rsidRPr="00F1042E" w14:paraId="01FEDD66" w14:textId="77777777" w:rsidTr="009E3B6E">
        <w:trPr>
          <w:trHeight w:val="502"/>
        </w:trPr>
        <w:tc>
          <w:tcPr>
            <w:tcW w:w="9430" w:type="dxa"/>
            <w:tcBorders>
              <w:top w:val="single" w:sz="12" w:space="0" w:color="000000"/>
              <w:left w:val="single" w:sz="12" w:space="0" w:color="000000"/>
              <w:bottom w:val="single" w:sz="12" w:space="0" w:color="000000"/>
              <w:right w:val="single" w:sz="12" w:space="0" w:color="000000"/>
            </w:tcBorders>
          </w:tcPr>
          <w:p w14:paraId="72336051" w14:textId="77777777" w:rsidR="00F1042E" w:rsidRPr="00F1042E" w:rsidRDefault="00F1042E" w:rsidP="009E3B6E">
            <w:pPr>
              <w:widowControl w:val="0"/>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Secțiune</w:t>
            </w:r>
          </w:p>
          <w:p w14:paraId="3802F1A5" w14:textId="77777777" w:rsidR="00F1042E" w:rsidRPr="00F1042E" w:rsidRDefault="00F1042E" w:rsidP="009E3B6E">
            <w:pPr>
              <w:widowControl w:val="0"/>
              <w:pBdr>
                <w:top w:val="nil"/>
                <w:left w:val="nil"/>
                <w:bottom w:val="nil"/>
                <w:right w:val="nil"/>
                <w:between w:val="nil"/>
              </w:pBdr>
              <w:jc w:val="both"/>
              <w:rPr>
                <w:rFonts w:cs="Calibri"/>
                <w:color w:val="000000"/>
                <w:sz w:val="26"/>
                <w:szCs w:val="26"/>
                <w:lang w:val="ro-RO"/>
              </w:rPr>
            </w:pPr>
          </w:p>
        </w:tc>
        <w:tc>
          <w:tcPr>
            <w:tcW w:w="1045" w:type="dxa"/>
            <w:tcBorders>
              <w:top w:val="single" w:sz="12" w:space="0" w:color="000000"/>
              <w:left w:val="single" w:sz="12" w:space="0" w:color="000000"/>
              <w:bottom w:val="single" w:sz="12" w:space="0" w:color="000000"/>
              <w:right w:val="single" w:sz="12" w:space="0" w:color="000000"/>
            </w:tcBorders>
            <w:vAlign w:val="center"/>
          </w:tcPr>
          <w:p w14:paraId="63FD2845" w14:textId="77777777" w:rsidR="00F1042E" w:rsidRPr="00F1042E" w:rsidRDefault="00F1042E" w:rsidP="009E3B6E">
            <w:pPr>
              <w:widowControl w:val="0"/>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Punctaj</w:t>
            </w:r>
          </w:p>
        </w:tc>
      </w:tr>
      <w:tr w:rsidR="00F1042E" w:rsidRPr="00F1042E" w14:paraId="6E00C1E1" w14:textId="77777777" w:rsidTr="009E3B6E">
        <w:trPr>
          <w:trHeight w:val="242"/>
        </w:trPr>
        <w:tc>
          <w:tcPr>
            <w:tcW w:w="9430" w:type="dxa"/>
            <w:tcBorders>
              <w:top w:val="single" w:sz="12" w:space="0" w:color="000000"/>
              <w:left w:val="single" w:sz="12" w:space="0" w:color="000000"/>
              <w:bottom w:val="single" w:sz="12" w:space="0" w:color="000000"/>
              <w:right w:val="single" w:sz="12" w:space="0" w:color="000000"/>
            </w:tcBorders>
          </w:tcPr>
          <w:p w14:paraId="29804EF9" w14:textId="77777777" w:rsidR="00F1042E" w:rsidRPr="00F1042E" w:rsidRDefault="00F1042E" w:rsidP="009E3B6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1. </w:t>
            </w:r>
            <w:r w:rsidRPr="00F1042E">
              <w:rPr>
                <w:rFonts w:cs="Calibri"/>
                <w:b/>
                <w:bCs/>
                <w:color w:val="000000"/>
                <w:sz w:val="26"/>
                <w:szCs w:val="26"/>
                <w:lang w:val="ro-RO"/>
              </w:rPr>
              <w:t>Relevanţa – Maximum 25 puncte</w:t>
            </w:r>
          </w:p>
        </w:tc>
        <w:tc>
          <w:tcPr>
            <w:tcW w:w="1045" w:type="dxa"/>
            <w:tcBorders>
              <w:top w:val="single" w:sz="12" w:space="0" w:color="000000"/>
              <w:left w:val="single" w:sz="12" w:space="0" w:color="000000"/>
              <w:bottom w:val="single" w:sz="12" w:space="0" w:color="000000"/>
              <w:right w:val="single" w:sz="12" w:space="0" w:color="000000"/>
            </w:tcBorders>
          </w:tcPr>
          <w:p w14:paraId="3A6273C9"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b/>
                <w:bCs/>
                <w:color w:val="000000"/>
                <w:sz w:val="26"/>
                <w:szCs w:val="26"/>
                <w:lang w:val="ro-RO"/>
              </w:rPr>
              <w:t>25</w:t>
            </w:r>
          </w:p>
        </w:tc>
      </w:tr>
      <w:tr w:rsidR="00F1042E" w:rsidRPr="00F1042E" w14:paraId="5D78303E" w14:textId="77777777" w:rsidTr="009E3B6E">
        <w:trPr>
          <w:trHeight w:val="242"/>
        </w:trPr>
        <w:tc>
          <w:tcPr>
            <w:tcW w:w="9430" w:type="dxa"/>
            <w:tcBorders>
              <w:top w:val="single" w:sz="12" w:space="0" w:color="000000"/>
              <w:left w:val="single" w:sz="12" w:space="0" w:color="000000"/>
              <w:bottom w:val="single" w:sz="6" w:space="0" w:color="000000"/>
              <w:right w:val="single" w:sz="12" w:space="0" w:color="000000"/>
            </w:tcBorders>
          </w:tcPr>
          <w:p w14:paraId="2E1AC91A" w14:textId="77777777" w:rsidR="00F1042E" w:rsidRPr="00F1042E" w:rsidRDefault="00F1042E" w:rsidP="009E3B6E">
            <w:pPr>
              <w:pBdr>
                <w:top w:val="nil"/>
                <w:left w:val="nil"/>
                <w:bottom w:val="nil"/>
                <w:right w:val="nil"/>
                <w:between w:val="nil"/>
              </w:pBdr>
              <w:ind w:left="374"/>
              <w:jc w:val="both"/>
              <w:rPr>
                <w:rFonts w:cs="Calibri"/>
                <w:color w:val="000000"/>
                <w:sz w:val="26"/>
                <w:szCs w:val="26"/>
                <w:lang w:val="ro-RO"/>
              </w:rPr>
            </w:pPr>
            <w:r w:rsidRPr="00F1042E">
              <w:rPr>
                <w:rFonts w:cs="Calibri"/>
                <w:color w:val="000000"/>
                <w:sz w:val="26"/>
                <w:szCs w:val="26"/>
                <w:lang w:val="ro-RO"/>
              </w:rPr>
              <w:lastRenderedPageBreak/>
              <w:t>Activitățile proiectului sunt clare?</w:t>
            </w:r>
          </w:p>
        </w:tc>
        <w:tc>
          <w:tcPr>
            <w:tcW w:w="1045" w:type="dxa"/>
            <w:tcBorders>
              <w:top w:val="single" w:sz="12" w:space="0" w:color="000000"/>
              <w:left w:val="single" w:sz="12" w:space="0" w:color="000000"/>
              <w:bottom w:val="single" w:sz="6" w:space="0" w:color="000000"/>
              <w:right w:val="single" w:sz="12" w:space="0" w:color="000000"/>
            </w:tcBorders>
          </w:tcPr>
          <w:p w14:paraId="54A1C7BB"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1-5</w:t>
            </w:r>
          </w:p>
        </w:tc>
      </w:tr>
      <w:tr w:rsidR="00F1042E" w:rsidRPr="00F1042E" w14:paraId="78424E48" w14:textId="77777777" w:rsidTr="009E3B6E">
        <w:trPr>
          <w:trHeight w:val="242"/>
        </w:trPr>
        <w:tc>
          <w:tcPr>
            <w:tcW w:w="9430" w:type="dxa"/>
            <w:tcBorders>
              <w:top w:val="single" w:sz="6" w:space="0" w:color="000000"/>
              <w:left w:val="single" w:sz="12" w:space="0" w:color="000000"/>
              <w:bottom w:val="single" w:sz="6" w:space="0" w:color="000000"/>
              <w:right w:val="single" w:sz="12" w:space="0" w:color="000000"/>
            </w:tcBorders>
          </w:tcPr>
          <w:p w14:paraId="66DF9629" w14:textId="77777777" w:rsidR="00F1042E" w:rsidRPr="00F1042E" w:rsidRDefault="00F1042E" w:rsidP="009E3B6E">
            <w:pPr>
              <w:pBdr>
                <w:top w:val="nil"/>
                <w:left w:val="nil"/>
                <w:bottom w:val="nil"/>
                <w:right w:val="nil"/>
                <w:between w:val="nil"/>
              </w:pBdr>
              <w:ind w:left="374"/>
              <w:jc w:val="both"/>
              <w:rPr>
                <w:rFonts w:cs="Calibri"/>
                <w:color w:val="000000"/>
                <w:sz w:val="26"/>
                <w:szCs w:val="26"/>
                <w:lang w:val="ro-RO"/>
              </w:rPr>
            </w:pPr>
            <w:r w:rsidRPr="00F1042E">
              <w:rPr>
                <w:rFonts w:cs="Calibri"/>
                <w:color w:val="000000"/>
                <w:sz w:val="26"/>
                <w:szCs w:val="26"/>
                <w:lang w:val="ro-RO"/>
              </w:rPr>
              <w:t xml:space="preserve">Câte criterii specifice sunt îndeplinite? </w:t>
            </w:r>
          </w:p>
          <w:p w14:paraId="2A90825B" w14:textId="77777777" w:rsidR="00F1042E" w:rsidRPr="00F1042E" w:rsidRDefault="00F1042E" w:rsidP="009E3B6E">
            <w:pPr>
              <w:pBdr>
                <w:top w:val="nil"/>
                <w:left w:val="nil"/>
                <w:bottom w:val="nil"/>
                <w:right w:val="nil"/>
                <w:between w:val="nil"/>
              </w:pBdr>
              <w:ind w:left="374"/>
              <w:jc w:val="both"/>
              <w:rPr>
                <w:rFonts w:cs="Calibri"/>
                <w:color w:val="000000"/>
                <w:sz w:val="26"/>
                <w:szCs w:val="26"/>
                <w:lang w:val="ro-RO"/>
              </w:rPr>
            </w:pPr>
            <w:r w:rsidRPr="00F1042E">
              <w:rPr>
                <w:rFonts w:cs="Calibri"/>
                <w:color w:val="000000"/>
                <w:sz w:val="26"/>
                <w:szCs w:val="26"/>
                <w:lang w:val="ro-RO"/>
              </w:rPr>
              <w:t xml:space="preserve"> 4 criterii îndeplinite - 1 punct; 5 criterii îndeplinite - 2 puncte; 6 criterii îndeplinite - 3 puncte; 7 criterii îndeplinite - 4 puncte și 8 criterii îndeplinite - 5 puncte.</w:t>
            </w:r>
          </w:p>
        </w:tc>
        <w:tc>
          <w:tcPr>
            <w:tcW w:w="1045" w:type="dxa"/>
            <w:tcBorders>
              <w:top w:val="single" w:sz="6" w:space="0" w:color="000000"/>
              <w:left w:val="single" w:sz="12" w:space="0" w:color="000000"/>
              <w:bottom w:val="single" w:sz="6" w:space="0" w:color="000000"/>
              <w:right w:val="single" w:sz="12" w:space="0" w:color="000000"/>
            </w:tcBorders>
          </w:tcPr>
          <w:p w14:paraId="04E5A046"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1-5</w:t>
            </w:r>
          </w:p>
        </w:tc>
      </w:tr>
      <w:tr w:rsidR="00F1042E" w:rsidRPr="00F1042E" w14:paraId="1A79F8E8" w14:textId="77777777" w:rsidTr="009E3B6E">
        <w:trPr>
          <w:trHeight w:val="242"/>
        </w:trPr>
        <w:tc>
          <w:tcPr>
            <w:tcW w:w="9430" w:type="dxa"/>
            <w:tcBorders>
              <w:top w:val="single" w:sz="6" w:space="0" w:color="000000"/>
              <w:left w:val="single" w:sz="12" w:space="0" w:color="000000"/>
              <w:bottom w:val="single" w:sz="6" w:space="0" w:color="000000"/>
              <w:right w:val="single" w:sz="12" w:space="0" w:color="000000"/>
            </w:tcBorders>
          </w:tcPr>
          <w:p w14:paraId="22C20A7B" w14:textId="77777777" w:rsidR="00F1042E" w:rsidRPr="00F1042E" w:rsidRDefault="00F1042E" w:rsidP="009E3B6E">
            <w:pPr>
              <w:pBdr>
                <w:top w:val="nil"/>
                <w:left w:val="nil"/>
                <w:bottom w:val="nil"/>
                <w:right w:val="nil"/>
                <w:between w:val="nil"/>
              </w:pBdr>
              <w:ind w:left="374"/>
              <w:jc w:val="both"/>
              <w:rPr>
                <w:rFonts w:cs="Calibri"/>
                <w:color w:val="000000"/>
                <w:sz w:val="26"/>
                <w:szCs w:val="26"/>
                <w:lang w:val="ro-RO"/>
              </w:rPr>
            </w:pPr>
            <w:r w:rsidRPr="00F1042E">
              <w:rPr>
                <w:rFonts w:cs="Calibri"/>
                <w:color w:val="000000"/>
                <w:sz w:val="26"/>
                <w:szCs w:val="26"/>
                <w:lang w:val="ro-RO"/>
              </w:rPr>
              <w:t>Beneficiarii sunt identificaţi în mod clar?</w:t>
            </w:r>
          </w:p>
        </w:tc>
        <w:tc>
          <w:tcPr>
            <w:tcW w:w="1045" w:type="dxa"/>
            <w:tcBorders>
              <w:top w:val="single" w:sz="6" w:space="0" w:color="000000"/>
              <w:left w:val="single" w:sz="12" w:space="0" w:color="000000"/>
              <w:bottom w:val="single" w:sz="6" w:space="0" w:color="000000"/>
              <w:right w:val="single" w:sz="12" w:space="0" w:color="000000"/>
            </w:tcBorders>
          </w:tcPr>
          <w:p w14:paraId="0918E0EF"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1-3</w:t>
            </w:r>
          </w:p>
        </w:tc>
      </w:tr>
      <w:tr w:rsidR="00F1042E" w:rsidRPr="00F1042E" w14:paraId="675C00DD" w14:textId="77777777" w:rsidTr="009E3B6E">
        <w:trPr>
          <w:trHeight w:val="242"/>
        </w:trPr>
        <w:tc>
          <w:tcPr>
            <w:tcW w:w="9430" w:type="dxa"/>
            <w:tcBorders>
              <w:top w:val="single" w:sz="6" w:space="0" w:color="000000"/>
              <w:left w:val="single" w:sz="12" w:space="0" w:color="000000"/>
              <w:bottom w:val="single" w:sz="6" w:space="0" w:color="000000"/>
              <w:right w:val="single" w:sz="12" w:space="0" w:color="000000"/>
            </w:tcBorders>
          </w:tcPr>
          <w:p w14:paraId="544EAC14" w14:textId="77777777" w:rsidR="00F1042E" w:rsidRPr="00F1042E" w:rsidRDefault="00F1042E" w:rsidP="009E3B6E">
            <w:pPr>
              <w:pBdr>
                <w:top w:val="nil"/>
                <w:left w:val="nil"/>
                <w:bottom w:val="nil"/>
                <w:right w:val="nil"/>
                <w:between w:val="nil"/>
              </w:pBdr>
              <w:ind w:left="360" w:firstLine="13"/>
              <w:jc w:val="both"/>
              <w:rPr>
                <w:rFonts w:cs="Calibri"/>
                <w:color w:val="000000"/>
                <w:sz w:val="26"/>
                <w:szCs w:val="26"/>
                <w:lang w:val="ro-RO"/>
              </w:rPr>
            </w:pPr>
            <w:r w:rsidRPr="00F1042E">
              <w:rPr>
                <w:rFonts w:cs="Calibri"/>
                <w:color w:val="000000"/>
                <w:sz w:val="26"/>
                <w:szCs w:val="26"/>
                <w:lang w:val="ro-RO"/>
              </w:rPr>
              <w:t>Obiectivul proiectului este identificat, descris succint?</w:t>
            </w:r>
          </w:p>
        </w:tc>
        <w:tc>
          <w:tcPr>
            <w:tcW w:w="1045" w:type="dxa"/>
            <w:tcBorders>
              <w:top w:val="single" w:sz="6" w:space="0" w:color="000000"/>
              <w:left w:val="single" w:sz="12" w:space="0" w:color="000000"/>
              <w:bottom w:val="single" w:sz="6" w:space="0" w:color="000000"/>
              <w:right w:val="single" w:sz="12" w:space="0" w:color="000000"/>
            </w:tcBorders>
          </w:tcPr>
          <w:p w14:paraId="692C6643"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1-3</w:t>
            </w:r>
          </w:p>
        </w:tc>
      </w:tr>
      <w:tr w:rsidR="00F1042E" w:rsidRPr="00F1042E" w14:paraId="40BA6C93" w14:textId="77777777" w:rsidTr="009E3B6E">
        <w:trPr>
          <w:trHeight w:val="242"/>
        </w:trPr>
        <w:tc>
          <w:tcPr>
            <w:tcW w:w="9430" w:type="dxa"/>
            <w:tcBorders>
              <w:top w:val="single" w:sz="6" w:space="0" w:color="000000"/>
              <w:left w:val="single" w:sz="12" w:space="0" w:color="000000"/>
              <w:bottom w:val="single" w:sz="6" w:space="0" w:color="000000"/>
              <w:right w:val="single" w:sz="12" w:space="0" w:color="000000"/>
            </w:tcBorders>
          </w:tcPr>
          <w:p w14:paraId="4F9A0709" w14:textId="77777777" w:rsidR="00F1042E" w:rsidRPr="00F1042E" w:rsidRDefault="00F1042E" w:rsidP="009E3B6E">
            <w:pPr>
              <w:pBdr>
                <w:top w:val="nil"/>
                <w:left w:val="nil"/>
                <w:bottom w:val="nil"/>
                <w:right w:val="nil"/>
                <w:between w:val="nil"/>
              </w:pBdr>
              <w:ind w:left="360" w:firstLine="13"/>
              <w:jc w:val="both"/>
              <w:rPr>
                <w:rFonts w:cs="Calibri"/>
                <w:color w:val="000000"/>
                <w:sz w:val="26"/>
                <w:szCs w:val="26"/>
                <w:lang w:val="ro-RO"/>
              </w:rPr>
            </w:pPr>
            <w:r w:rsidRPr="00F1042E">
              <w:rPr>
                <w:rFonts w:cs="Calibri"/>
                <w:color w:val="000000"/>
                <w:sz w:val="26"/>
                <w:szCs w:val="26"/>
                <w:lang w:val="ro-RO"/>
              </w:rPr>
              <w:t xml:space="preserve">Relevanța pentru nevoile specifice ale județului (promovarea valorilor culturale locale </w:t>
            </w:r>
          </w:p>
          <w:p w14:paraId="630CBB8F" w14:textId="77777777" w:rsidR="00F1042E" w:rsidRPr="00F1042E" w:rsidRDefault="00F1042E" w:rsidP="009E3B6E">
            <w:pPr>
              <w:pBdr>
                <w:top w:val="nil"/>
                <w:left w:val="nil"/>
                <w:bottom w:val="nil"/>
                <w:right w:val="nil"/>
                <w:between w:val="nil"/>
              </w:pBdr>
              <w:ind w:left="360" w:firstLine="13"/>
              <w:jc w:val="both"/>
              <w:rPr>
                <w:rFonts w:cs="Calibri"/>
                <w:color w:val="000000"/>
                <w:sz w:val="26"/>
                <w:szCs w:val="26"/>
                <w:lang w:val="ro-RO"/>
              </w:rPr>
            </w:pPr>
            <w:r w:rsidRPr="00F1042E">
              <w:rPr>
                <w:rFonts w:cs="Calibri"/>
                <w:color w:val="000000"/>
                <w:sz w:val="26"/>
                <w:szCs w:val="26"/>
                <w:lang w:val="ro-RO"/>
              </w:rPr>
              <w:t>şi regionale, noi valori culturale)</w:t>
            </w:r>
          </w:p>
        </w:tc>
        <w:tc>
          <w:tcPr>
            <w:tcW w:w="1045" w:type="dxa"/>
            <w:tcBorders>
              <w:top w:val="single" w:sz="6" w:space="0" w:color="000000"/>
              <w:left w:val="single" w:sz="12" w:space="0" w:color="000000"/>
              <w:bottom w:val="single" w:sz="6" w:space="0" w:color="000000"/>
              <w:right w:val="single" w:sz="12" w:space="0" w:color="000000"/>
            </w:tcBorders>
          </w:tcPr>
          <w:p w14:paraId="7A844E3D"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1-3</w:t>
            </w:r>
          </w:p>
        </w:tc>
      </w:tr>
      <w:tr w:rsidR="00F1042E" w:rsidRPr="00F1042E" w14:paraId="0F7E0C00" w14:textId="77777777" w:rsidTr="009E3B6E">
        <w:trPr>
          <w:trHeight w:val="242"/>
        </w:trPr>
        <w:tc>
          <w:tcPr>
            <w:tcW w:w="9430" w:type="dxa"/>
            <w:tcBorders>
              <w:top w:val="single" w:sz="6" w:space="0" w:color="000000"/>
              <w:left w:val="single" w:sz="12" w:space="0" w:color="000000"/>
              <w:bottom w:val="single" w:sz="6" w:space="0" w:color="000000"/>
              <w:right w:val="single" w:sz="12" w:space="0" w:color="000000"/>
            </w:tcBorders>
          </w:tcPr>
          <w:p w14:paraId="4AE42B54" w14:textId="77777777" w:rsidR="00F1042E" w:rsidRPr="00F1042E" w:rsidRDefault="00F1042E" w:rsidP="009E3B6E">
            <w:pPr>
              <w:pBdr>
                <w:top w:val="nil"/>
                <w:left w:val="nil"/>
                <w:bottom w:val="nil"/>
                <w:right w:val="nil"/>
                <w:between w:val="nil"/>
              </w:pBdr>
              <w:ind w:left="360" w:firstLine="13"/>
              <w:jc w:val="both"/>
              <w:rPr>
                <w:rFonts w:cs="Calibri"/>
                <w:color w:val="000000"/>
                <w:sz w:val="26"/>
                <w:szCs w:val="26"/>
                <w:lang w:val="ro-RO"/>
              </w:rPr>
            </w:pPr>
            <w:r w:rsidRPr="00F1042E">
              <w:rPr>
                <w:rFonts w:cs="Calibri"/>
                <w:color w:val="000000"/>
                <w:sz w:val="26"/>
                <w:szCs w:val="26"/>
                <w:lang w:val="ro-RO"/>
              </w:rPr>
              <w:t>Evenimentele sunt organizate în mediul rural?</w:t>
            </w:r>
          </w:p>
        </w:tc>
        <w:tc>
          <w:tcPr>
            <w:tcW w:w="1045" w:type="dxa"/>
            <w:tcBorders>
              <w:top w:val="single" w:sz="6" w:space="0" w:color="000000"/>
              <w:left w:val="single" w:sz="12" w:space="0" w:color="000000"/>
              <w:bottom w:val="single" w:sz="6" w:space="0" w:color="000000"/>
              <w:right w:val="single" w:sz="12" w:space="0" w:color="000000"/>
            </w:tcBorders>
          </w:tcPr>
          <w:p w14:paraId="2E5F0CE2"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w:t>
            </w:r>
          </w:p>
        </w:tc>
      </w:tr>
      <w:tr w:rsidR="00F1042E" w:rsidRPr="00F1042E" w14:paraId="0141B1E5" w14:textId="77777777" w:rsidTr="009E3B6E">
        <w:trPr>
          <w:trHeight w:val="242"/>
        </w:trPr>
        <w:tc>
          <w:tcPr>
            <w:tcW w:w="9430" w:type="dxa"/>
            <w:tcBorders>
              <w:top w:val="single" w:sz="6" w:space="0" w:color="000000"/>
              <w:left w:val="single" w:sz="12" w:space="0" w:color="000000"/>
              <w:bottom w:val="single" w:sz="6" w:space="0" w:color="000000"/>
              <w:right w:val="single" w:sz="12" w:space="0" w:color="000000"/>
            </w:tcBorders>
          </w:tcPr>
          <w:p w14:paraId="719F23EE" w14:textId="77777777" w:rsidR="00F1042E" w:rsidRPr="00F1042E" w:rsidRDefault="00F1042E" w:rsidP="009E3B6E">
            <w:pPr>
              <w:pBdr>
                <w:top w:val="nil"/>
                <w:left w:val="nil"/>
                <w:bottom w:val="nil"/>
                <w:right w:val="nil"/>
                <w:between w:val="nil"/>
              </w:pBdr>
              <w:ind w:left="360" w:firstLine="13"/>
              <w:jc w:val="both"/>
              <w:rPr>
                <w:rFonts w:cs="Calibri"/>
                <w:color w:val="000000"/>
                <w:sz w:val="26"/>
                <w:szCs w:val="26"/>
                <w:lang w:val="ro-RO"/>
              </w:rPr>
            </w:pPr>
            <w:r w:rsidRPr="00F1042E">
              <w:rPr>
                <w:rFonts w:cs="Calibri"/>
                <w:color w:val="000000"/>
                <w:sz w:val="26"/>
                <w:szCs w:val="26"/>
                <w:lang w:val="ro-RO"/>
              </w:rPr>
              <w:t>Solicitantul este o organizație nou înființată?</w:t>
            </w:r>
          </w:p>
        </w:tc>
        <w:tc>
          <w:tcPr>
            <w:tcW w:w="1045" w:type="dxa"/>
            <w:tcBorders>
              <w:top w:val="single" w:sz="6" w:space="0" w:color="000000"/>
              <w:left w:val="single" w:sz="12" w:space="0" w:color="000000"/>
              <w:bottom w:val="single" w:sz="6" w:space="0" w:color="000000"/>
              <w:right w:val="single" w:sz="12" w:space="0" w:color="000000"/>
            </w:tcBorders>
          </w:tcPr>
          <w:p w14:paraId="013249B1"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w:t>
            </w:r>
          </w:p>
        </w:tc>
      </w:tr>
      <w:tr w:rsidR="00F1042E" w:rsidRPr="00F1042E" w14:paraId="15F9AFCC" w14:textId="77777777" w:rsidTr="009E3B6E">
        <w:trPr>
          <w:trHeight w:val="242"/>
        </w:trPr>
        <w:tc>
          <w:tcPr>
            <w:tcW w:w="9430" w:type="dxa"/>
            <w:tcBorders>
              <w:top w:val="single" w:sz="6" w:space="0" w:color="000000"/>
              <w:left w:val="single" w:sz="12" w:space="0" w:color="000000"/>
              <w:bottom w:val="single" w:sz="6" w:space="0" w:color="000000"/>
              <w:right w:val="single" w:sz="12" w:space="0" w:color="000000"/>
            </w:tcBorders>
          </w:tcPr>
          <w:p w14:paraId="50524036" w14:textId="77777777" w:rsidR="00F1042E" w:rsidRPr="00F1042E" w:rsidRDefault="00F1042E" w:rsidP="009E3B6E">
            <w:pPr>
              <w:pBdr>
                <w:top w:val="nil"/>
                <w:left w:val="nil"/>
                <w:bottom w:val="nil"/>
                <w:right w:val="nil"/>
                <w:between w:val="nil"/>
              </w:pBdr>
              <w:ind w:left="360" w:firstLine="13"/>
              <w:jc w:val="both"/>
              <w:rPr>
                <w:rFonts w:cs="Calibri"/>
                <w:color w:val="000000"/>
                <w:sz w:val="26"/>
                <w:szCs w:val="26"/>
                <w:lang w:val="ro-RO"/>
              </w:rPr>
            </w:pPr>
            <w:r w:rsidRPr="00F1042E">
              <w:rPr>
                <w:rFonts w:cs="Calibri"/>
                <w:color w:val="000000"/>
                <w:sz w:val="26"/>
                <w:szCs w:val="26"/>
                <w:lang w:val="ro-RO"/>
              </w:rPr>
              <w:t>Este un program realizat în mod periodic, anual?</w:t>
            </w:r>
          </w:p>
        </w:tc>
        <w:tc>
          <w:tcPr>
            <w:tcW w:w="1045" w:type="dxa"/>
            <w:tcBorders>
              <w:top w:val="single" w:sz="6" w:space="0" w:color="000000"/>
              <w:left w:val="single" w:sz="12" w:space="0" w:color="000000"/>
              <w:bottom w:val="single" w:sz="6" w:space="0" w:color="000000"/>
              <w:right w:val="single" w:sz="12" w:space="0" w:color="000000"/>
            </w:tcBorders>
          </w:tcPr>
          <w:p w14:paraId="7E76286C"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w:t>
            </w:r>
          </w:p>
        </w:tc>
      </w:tr>
      <w:tr w:rsidR="00F1042E" w:rsidRPr="00F1042E" w14:paraId="6A8BC5FE" w14:textId="77777777" w:rsidTr="009E3B6E">
        <w:trPr>
          <w:trHeight w:val="242"/>
        </w:trPr>
        <w:tc>
          <w:tcPr>
            <w:tcW w:w="9430" w:type="dxa"/>
            <w:tcBorders>
              <w:top w:val="single" w:sz="6" w:space="0" w:color="000000"/>
              <w:left w:val="single" w:sz="12" w:space="0" w:color="000000"/>
              <w:bottom w:val="single" w:sz="6" w:space="0" w:color="000000"/>
              <w:right w:val="single" w:sz="12" w:space="0" w:color="000000"/>
            </w:tcBorders>
          </w:tcPr>
          <w:p w14:paraId="26D9E2A1" w14:textId="77777777" w:rsidR="00F1042E" w:rsidRPr="00F1042E" w:rsidRDefault="00F1042E" w:rsidP="009E3B6E">
            <w:pPr>
              <w:pBdr>
                <w:top w:val="nil"/>
                <w:left w:val="nil"/>
                <w:bottom w:val="nil"/>
                <w:right w:val="nil"/>
                <w:between w:val="nil"/>
              </w:pBdr>
              <w:ind w:left="360" w:firstLine="13"/>
              <w:jc w:val="both"/>
              <w:rPr>
                <w:rFonts w:cs="Calibri"/>
                <w:color w:val="000000"/>
                <w:sz w:val="26"/>
                <w:szCs w:val="26"/>
                <w:lang w:val="ro-RO"/>
              </w:rPr>
            </w:pPr>
            <w:r w:rsidRPr="00F1042E">
              <w:rPr>
                <w:rFonts w:cs="Calibri"/>
                <w:color w:val="000000"/>
                <w:sz w:val="26"/>
                <w:szCs w:val="26"/>
                <w:lang w:val="ro-RO"/>
              </w:rPr>
              <w:t>Aria de desfășurare a programului este: 1.local, 2.județean-regional, 3.național-internațional?</w:t>
            </w:r>
          </w:p>
        </w:tc>
        <w:tc>
          <w:tcPr>
            <w:tcW w:w="1045" w:type="dxa"/>
            <w:tcBorders>
              <w:top w:val="single" w:sz="6" w:space="0" w:color="000000"/>
              <w:left w:val="single" w:sz="12" w:space="0" w:color="000000"/>
              <w:bottom w:val="single" w:sz="6" w:space="0" w:color="000000"/>
              <w:right w:val="single" w:sz="12" w:space="0" w:color="000000"/>
            </w:tcBorders>
          </w:tcPr>
          <w:p w14:paraId="0FD7F2D6"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1-3</w:t>
            </w:r>
          </w:p>
        </w:tc>
      </w:tr>
      <w:tr w:rsidR="00F1042E" w:rsidRPr="00F1042E" w14:paraId="0192A557" w14:textId="77777777" w:rsidTr="009E3B6E">
        <w:trPr>
          <w:trHeight w:val="210"/>
        </w:trPr>
        <w:tc>
          <w:tcPr>
            <w:tcW w:w="9430" w:type="dxa"/>
            <w:tcBorders>
              <w:top w:val="single" w:sz="12" w:space="0" w:color="000000"/>
              <w:left w:val="single" w:sz="12" w:space="0" w:color="000000"/>
              <w:bottom w:val="single" w:sz="12" w:space="0" w:color="000000"/>
              <w:right w:val="single" w:sz="12" w:space="0" w:color="000000"/>
            </w:tcBorders>
          </w:tcPr>
          <w:p w14:paraId="0F37A1B4" w14:textId="77777777" w:rsidR="00F1042E" w:rsidRPr="00F1042E" w:rsidRDefault="00F1042E" w:rsidP="009E3B6E">
            <w:pPr>
              <w:pBdr>
                <w:top w:val="nil"/>
                <w:left w:val="nil"/>
                <w:bottom w:val="nil"/>
                <w:right w:val="nil"/>
                <w:between w:val="nil"/>
              </w:pBdr>
              <w:jc w:val="both"/>
              <w:rPr>
                <w:rFonts w:cs="Calibri"/>
                <w:color w:val="000000"/>
                <w:sz w:val="26"/>
                <w:szCs w:val="26"/>
                <w:lang w:val="ro-RO"/>
              </w:rPr>
            </w:pPr>
            <w:r w:rsidRPr="00F1042E">
              <w:rPr>
                <w:rFonts w:cs="Calibri"/>
                <w:color w:val="000000"/>
                <w:sz w:val="26"/>
                <w:szCs w:val="26"/>
                <w:lang w:val="ro-RO"/>
              </w:rPr>
              <w:t xml:space="preserve">2. </w:t>
            </w:r>
            <w:r w:rsidRPr="00F1042E">
              <w:rPr>
                <w:rFonts w:cs="Calibri"/>
                <w:b/>
                <w:bCs/>
                <w:color w:val="000000"/>
                <w:sz w:val="26"/>
                <w:szCs w:val="26"/>
                <w:lang w:val="ro-RO"/>
              </w:rPr>
              <w:t>Fezabilitatea – Maximum 25 puncte</w:t>
            </w:r>
          </w:p>
        </w:tc>
        <w:tc>
          <w:tcPr>
            <w:tcW w:w="1045" w:type="dxa"/>
            <w:tcBorders>
              <w:top w:val="single" w:sz="12" w:space="0" w:color="000000"/>
              <w:left w:val="single" w:sz="12" w:space="0" w:color="000000"/>
              <w:bottom w:val="single" w:sz="12" w:space="0" w:color="000000"/>
              <w:right w:val="single" w:sz="12" w:space="0" w:color="000000"/>
            </w:tcBorders>
          </w:tcPr>
          <w:p w14:paraId="6443369A"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b/>
                <w:bCs/>
                <w:color w:val="000000"/>
                <w:sz w:val="26"/>
                <w:szCs w:val="26"/>
                <w:lang w:val="ro-RO"/>
              </w:rPr>
              <w:t>25</w:t>
            </w:r>
          </w:p>
        </w:tc>
      </w:tr>
      <w:tr w:rsidR="00F1042E" w:rsidRPr="00F1042E" w14:paraId="6290DF35" w14:textId="77777777" w:rsidTr="009E3B6E">
        <w:trPr>
          <w:trHeight w:val="200"/>
        </w:trPr>
        <w:tc>
          <w:tcPr>
            <w:tcW w:w="9430" w:type="dxa"/>
            <w:tcBorders>
              <w:top w:val="single" w:sz="12" w:space="0" w:color="000000"/>
              <w:left w:val="single" w:sz="12" w:space="0" w:color="000000"/>
              <w:bottom w:val="single" w:sz="6" w:space="0" w:color="000000"/>
              <w:right w:val="single" w:sz="12" w:space="0" w:color="000000"/>
            </w:tcBorders>
          </w:tcPr>
          <w:p w14:paraId="71DDA397" w14:textId="77777777" w:rsidR="00F1042E" w:rsidRPr="00F1042E" w:rsidRDefault="00F1042E" w:rsidP="009E3B6E">
            <w:pPr>
              <w:pBdr>
                <w:top w:val="nil"/>
                <w:left w:val="nil"/>
                <w:bottom w:val="nil"/>
                <w:right w:val="nil"/>
                <w:between w:val="nil"/>
              </w:pBdr>
              <w:ind w:firstLine="375"/>
              <w:jc w:val="both"/>
              <w:rPr>
                <w:rFonts w:cs="Calibri"/>
                <w:color w:val="000000"/>
                <w:sz w:val="26"/>
                <w:szCs w:val="26"/>
                <w:lang w:val="ro-RO"/>
              </w:rPr>
            </w:pPr>
            <w:r w:rsidRPr="00F1042E">
              <w:rPr>
                <w:rFonts w:cs="Calibri"/>
                <w:color w:val="000000"/>
                <w:sz w:val="26"/>
                <w:szCs w:val="26"/>
                <w:lang w:val="ro-RO"/>
              </w:rPr>
              <w:t>Acţiunile proiectului sunt identificate, clare și concrete.</w:t>
            </w:r>
          </w:p>
        </w:tc>
        <w:tc>
          <w:tcPr>
            <w:tcW w:w="1045" w:type="dxa"/>
            <w:tcBorders>
              <w:top w:val="single" w:sz="12" w:space="0" w:color="000000"/>
              <w:left w:val="single" w:sz="12" w:space="0" w:color="000000"/>
              <w:bottom w:val="single" w:sz="6" w:space="0" w:color="000000"/>
              <w:right w:val="single" w:sz="12" w:space="0" w:color="000000"/>
            </w:tcBorders>
          </w:tcPr>
          <w:p w14:paraId="5ED9BF68"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1-7</w:t>
            </w:r>
          </w:p>
        </w:tc>
      </w:tr>
      <w:tr w:rsidR="00F1042E" w:rsidRPr="00F1042E" w14:paraId="1EAF32D9" w14:textId="77777777" w:rsidTr="009E3B6E">
        <w:trPr>
          <w:trHeight w:val="210"/>
        </w:trPr>
        <w:tc>
          <w:tcPr>
            <w:tcW w:w="9430" w:type="dxa"/>
            <w:tcBorders>
              <w:top w:val="single" w:sz="6" w:space="0" w:color="000000"/>
              <w:left w:val="single" w:sz="12" w:space="0" w:color="000000"/>
              <w:bottom w:val="single" w:sz="6" w:space="0" w:color="000000"/>
              <w:right w:val="single" w:sz="12" w:space="0" w:color="000000"/>
            </w:tcBorders>
          </w:tcPr>
          <w:p w14:paraId="6ACFD9B4" w14:textId="77777777" w:rsidR="00F1042E" w:rsidRPr="00F1042E" w:rsidRDefault="00F1042E" w:rsidP="009E3B6E">
            <w:pPr>
              <w:pBdr>
                <w:top w:val="nil"/>
                <w:left w:val="nil"/>
                <w:bottom w:val="nil"/>
                <w:right w:val="nil"/>
                <w:between w:val="nil"/>
              </w:pBdr>
              <w:ind w:firstLine="375"/>
              <w:jc w:val="both"/>
              <w:rPr>
                <w:rFonts w:cs="Calibri"/>
                <w:color w:val="000000"/>
                <w:sz w:val="26"/>
                <w:szCs w:val="26"/>
                <w:lang w:val="ro-RO"/>
              </w:rPr>
            </w:pPr>
            <w:r w:rsidRPr="00F1042E">
              <w:rPr>
                <w:rFonts w:cs="Calibri"/>
                <w:color w:val="000000"/>
                <w:sz w:val="26"/>
                <w:szCs w:val="26"/>
                <w:lang w:val="ro-RO"/>
              </w:rPr>
              <w:t>Metode de implementare în realizarea proiectului sunt detaliate.</w:t>
            </w:r>
          </w:p>
        </w:tc>
        <w:tc>
          <w:tcPr>
            <w:tcW w:w="1045" w:type="dxa"/>
            <w:tcBorders>
              <w:top w:val="single" w:sz="6" w:space="0" w:color="000000"/>
              <w:left w:val="single" w:sz="12" w:space="0" w:color="000000"/>
              <w:bottom w:val="single" w:sz="6" w:space="0" w:color="000000"/>
              <w:right w:val="single" w:sz="12" w:space="0" w:color="000000"/>
            </w:tcBorders>
          </w:tcPr>
          <w:p w14:paraId="42DFCC58"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1-6</w:t>
            </w:r>
          </w:p>
        </w:tc>
      </w:tr>
      <w:tr w:rsidR="00F1042E" w:rsidRPr="00F1042E" w14:paraId="609E33EC" w14:textId="77777777" w:rsidTr="009E3B6E">
        <w:trPr>
          <w:trHeight w:val="210"/>
        </w:trPr>
        <w:tc>
          <w:tcPr>
            <w:tcW w:w="9430" w:type="dxa"/>
            <w:tcBorders>
              <w:top w:val="single" w:sz="6" w:space="0" w:color="000000"/>
              <w:left w:val="single" w:sz="12" w:space="0" w:color="000000"/>
              <w:bottom w:val="single" w:sz="6" w:space="0" w:color="000000"/>
              <w:right w:val="single" w:sz="12" w:space="0" w:color="000000"/>
            </w:tcBorders>
          </w:tcPr>
          <w:p w14:paraId="423E715E" w14:textId="77777777" w:rsidR="00F1042E" w:rsidRPr="00F1042E" w:rsidRDefault="00F1042E" w:rsidP="009E3B6E">
            <w:pPr>
              <w:pBdr>
                <w:top w:val="nil"/>
                <w:left w:val="nil"/>
                <w:bottom w:val="nil"/>
                <w:right w:val="nil"/>
                <w:between w:val="nil"/>
              </w:pBdr>
              <w:ind w:firstLine="375"/>
              <w:jc w:val="both"/>
              <w:rPr>
                <w:rFonts w:cs="Calibri"/>
                <w:color w:val="000000"/>
                <w:sz w:val="26"/>
                <w:szCs w:val="26"/>
                <w:lang w:val="ro-RO"/>
              </w:rPr>
            </w:pPr>
            <w:r w:rsidRPr="00F1042E">
              <w:rPr>
                <w:rFonts w:cs="Calibri"/>
                <w:color w:val="000000"/>
                <w:sz w:val="26"/>
                <w:szCs w:val="26"/>
                <w:lang w:val="ro-RO"/>
              </w:rPr>
              <w:t>Capacitate de realizare (resurse umane, parteneriate, etc.)</w:t>
            </w:r>
          </w:p>
        </w:tc>
        <w:tc>
          <w:tcPr>
            <w:tcW w:w="1045" w:type="dxa"/>
            <w:tcBorders>
              <w:top w:val="single" w:sz="6" w:space="0" w:color="000000"/>
              <w:left w:val="single" w:sz="12" w:space="0" w:color="000000"/>
              <w:bottom w:val="single" w:sz="6" w:space="0" w:color="000000"/>
              <w:right w:val="single" w:sz="12" w:space="0" w:color="000000"/>
            </w:tcBorders>
          </w:tcPr>
          <w:p w14:paraId="70900860"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1-6</w:t>
            </w:r>
          </w:p>
        </w:tc>
      </w:tr>
      <w:tr w:rsidR="00F1042E" w:rsidRPr="00F1042E" w14:paraId="16D8581F" w14:textId="77777777" w:rsidTr="009E3B6E">
        <w:trPr>
          <w:trHeight w:val="210"/>
        </w:trPr>
        <w:tc>
          <w:tcPr>
            <w:tcW w:w="9430" w:type="dxa"/>
            <w:tcBorders>
              <w:top w:val="single" w:sz="6" w:space="0" w:color="000000"/>
              <w:left w:val="single" w:sz="12" w:space="0" w:color="000000"/>
              <w:bottom w:val="single" w:sz="6" w:space="0" w:color="000000"/>
              <w:right w:val="single" w:sz="12" w:space="0" w:color="000000"/>
            </w:tcBorders>
          </w:tcPr>
          <w:p w14:paraId="303AD80D" w14:textId="77777777" w:rsidR="00F1042E" w:rsidRPr="00F1042E" w:rsidRDefault="00F1042E" w:rsidP="009E3B6E">
            <w:pPr>
              <w:pBdr>
                <w:top w:val="nil"/>
                <w:left w:val="nil"/>
                <w:bottom w:val="nil"/>
                <w:right w:val="nil"/>
                <w:between w:val="nil"/>
              </w:pBdr>
              <w:ind w:firstLine="375"/>
              <w:jc w:val="both"/>
              <w:rPr>
                <w:rFonts w:cs="Calibri"/>
                <w:color w:val="000000"/>
                <w:sz w:val="26"/>
                <w:szCs w:val="26"/>
                <w:lang w:val="ro-RO"/>
              </w:rPr>
            </w:pPr>
            <w:r w:rsidRPr="00F1042E">
              <w:rPr>
                <w:rFonts w:cs="Calibri"/>
                <w:color w:val="000000"/>
                <w:sz w:val="26"/>
                <w:szCs w:val="26"/>
                <w:lang w:val="ro-RO"/>
              </w:rPr>
              <w:t xml:space="preserve">Acţiunile proiectului sunt legate la realizarea obiectivului general? </w:t>
            </w:r>
          </w:p>
        </w:tc>
        <w:tc>
          <w:tcPr>
            <w:tcW w:w="1045" w:type="dxa"/>
            <w:tcBorders>
              <w:top w:val="single" w:sz="6" w:space="0" w:color="000000"/>
              <w:left w:val="single" w:sz="12" w:space="0" w:color="000000"/>
              <w:bottom w:val="single" w:sz="6" w:space="0" w:color="000000"/>
              <w:right w:val="single" w:sz="12" w:space="0" w:color="000000"/>
            </w:tcBorders>
          </w:tcPr>
          <w:p w14:paraId="5C7F331A"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1-6</w:t>
            </w:r>
          </w:p>
        </w:tc>
      </w:tr>
      <w:tr w:rsidR="00F1042E" w:rsidRPr="00F1042E" w14:paraId="2A6D3349" w14:textId="77777777" w:rsidTr="009E3B6E">
        <w:trPr>
          <w:trHeight w:val="229"/>
        </w:trPr>
        <w:tc>
          <w:tcPr>
            <w:tcW w:w="9430" w:type="dxa"/>
            <w:tcBorders>
              <w:top w:val="single" w:sz="12" w:space="0" w:color="000000"/>
              <w:left w:val="single" w:sz="12" w:space="0" w:color="000000"/>
              <w:bottom w:val="single" w:sz="12" w:space="0" w:color="000000"/>
              <w:right w:val="single" w:sz="12" w:space="0" w:color="000000"/>
            </w:tcBorders>
          </w:tcPr>
          <w:p w14:paraId="04B9516A" w14:textId="77777777" w:rsidR="00F1042E" w:rsidRPr="00F1042E" w:rsidRDefault="00F1042E" w:rsidP="009E3B6E">
            <w:pPr>
              <w:pBdr>
                <w:top w:val="nil"/>
                <w:left w:val="nil"/>
                <w:bottom w:val="nil"/>
                <w:right w:val="nil"/>
                <w:between w:val="nil"/>
              </w:pBdr>
              <w:rPr>
                <w:rFonts w:cs="Calibri"/>
                <w:color w:val="000000"/>
                <w:sz w:val="26"/>
                <w:szCs w:val="26"/>
                <w:lang w:val="ro-RO"/>
              </w:rPr>
            </w:pPr>
            <w:r w:rsidRPr="00F1042E">
              <w:rPr>
                <w:rFonts w:cs="Calibri"/>
                <w:color w:val="000000"/>
                <w:sz w:val="26"/>
                <w:szCs w:val="26"/>
                <w:lang w:val="ro-RO"/>
              </w:rPr>
              <w:t>3</w:t>
            </w:r>
            <w:r w:rsidRPr="00F1042E">
              <w:rPr>
                <w:rFonts w:cs="Calibri"/>
                <w:b/>
                <w:bCs/>
                <w:color w:val="000000"/>
                <w:sz w:val="26"/>
                <w:szCs w:val="26"/>
                <w:lang w:val="ro-RO"/>
              </w:rPr>
              <w:t>. Eficiența şi eficacitatea costurilor – Maximum 25 puncte</w:t>
            </w:r>
          </w:p>
        </w:tc>
        <w:tc>
          <w:tcPr>
            <w:tcW w:w="1045" w:type="dxa"/>
            <w:tcBorders>
              <w:top w:val="single" w:sz="12" w:space="0" w:color="000000"/>
              <w:left w:val="single" w:sz="12" w:space="0" w:color="000000"/>
              <w:bottom w:val="single" w:sz="12" w:space="0" w:color="000000"/>
              <w:right w:val="single" w:sz="12" w:space="0" w:color="000000"/>
            </w:tcBorders>
          </w:tcPr>
          <w:p w14:paraId="5475132B"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b/>
                <w:bCs/>
                <w:color w:val="000000"/>
                <w:sz w:val="26"/>
                <w:szCs w:val="26"/>
                <w:lang w:val="ro-RO"/>
              </w:rPr>
              <w:t>25</w:t>
            </w:r>
          </w:p>
        </w:tc>
      </w:tr>
      <w:tr w:rsidR="00F1042E" w:rsidRPr="00F1042E" w14:paraId="3D44DA23" w14:textId="77777777" w:rsidTr="009E3B6E">
        <w:trPr>
          <w:trHeight w:val="239"/>
        </w:trPr>
        <w:tc>
          <w:tcPr>
            <w:tcW w:w="9430" w:type="dxa"/>
            <w:tcBorders>
              <w:top w:val="single" w:sz="12" w:space="0" w:color="000000"/>
              <w:left w:val="single" w:sz="12" w:space="0" w:color="000000"/>
              <w:bottom w:val="single" w:sz="6" w:space="0" w:color="000000"/>
              <w:right w:val="single" w:sz="12" w:space="0" w:color="000000"/>
            </w:tcBorders>
          </w:tcPr>
          <w:p w14:paraId="3A55491E" w14:textId="77777777" w:rsidR="00F1042E" w:rsidRPr="00F1042E" w:rsidRDefault="00F1042E" w:rsidP="009E3B6E">
            <w:pPr>
              <w:pBdr>
                <w:top w:val="nil"/>
                <w:left w:val="nil"/>
                <w:bottom w:val="nil"/>
                <w:right w:val="nil"/>
                <w:between w:val="nil"/>
              </w:pBdr>
              <w:ind w:firstLine="375"/>
              <w:rPr>
                <w:rFonts w:cs="Calibri"/>
                <w:color w:val="000000"/>
                <w:sz w:val="26"/>
                <w:szCs w:val="26"/>
                <w:lang w:val="ro-RO"/>
              </w:rPr>
            </w:pPr>
            <w:r w:rsidRPr="00F1042E">
              <w:rPr>
                <w:rFonts w:cs="Calibri"/>
                <w:color w:val="000000"/>
                <w:sz w:val="26"/>
                <w:szCs w:val="26"/>
                <w:lang w:val="ro-RO"/>
              </w:rPr>
              <w:t>Bugetul este corect, justificat și comlpet.</w:t>
            </w:r>
          </w:p>
        </w:tc>
        <w:tc>
          <w:tcPr>
            <w:tcW w:w="1045" w:type="dxa"/>
            <w:tcBorders>
              <w:top w:val="single" w:sz="12" w:space="0" w:color="000000"/>
              <w:left w:val="single" w:sz="12" w:space="0" w:color="000000"/>
              <w:bottom w:val="single" w:sz="6" w:space="0" w:color="000000"/>
              <w:right w:val="single" w:sz="12" w:space="0" w:color="000000"/>
            </w:tcBorders>
          </w:tcPr>
          <w:p w14:paraId="74E2D651"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1-10</w:t>
            </w:r>
          </w:p>
        </w:tc>
      </w:tr>
      <w:tr w:rsidR="00F1042E" w:rsidRPr="00F1042E" w14:paraId="26EFC7C9" w14:textId="77777777" w:rsidTr="009E3B6E">
        <w:trPr>
          <w:trHeight w:val="733"/>
        </w:trPr>
        <w:tc>
          <w:tcPr>
            <w:tcW w:w="9430" w:type="dxa"/>
            <w:tcBorders>
              <w:top w:val="single" w:sz="6" w:space="0" w:color="000000"/>
              <w:left w:val="single" w:sz="12" w:space="0" w:color="000000"/>
              <w:bottom w:val="single" w:sz="6" w:space="0" w:color="000000"/>
              <w:right w:val="single" w:sz="12" w:space="0" w:color="000000"/>
            </w:tcBorders>
          </w:tcPr>
          <w:p w14:paraId="15713C2C" w14:textId="77777777" w:rsidR="00F1042E" w:rsidRPr="00F1042E" w:rsidRDefault="00F1042E" w:rsidP="009E3B6E">
            <w:pPr>
              <w:pBdr>
                <w:top w:val="nil"/>
                <w:left w:val="nil"/>
                <w:bottom w:val="nil"/>
                <w:right w:val="nil"/>
                <w:between w:val="nil"/>
              </w:pBdr>
              <w:ind w:left="515" w:hanging="141"/>
              <w:rPr>
                <w:rFonts w:cs="Calibri"/>
                <w:color w:val="000000"/>
                <w:sz w:val="26"/>
                <w:szCs w:val="26"/>
                <w:lang w:val="ro-RO"/>
              </w:rPr>
            </w:pPr>
            <w:r w:rsidRPr="00F1042E">
              <w:rPr>
                <w:rFonts w:cs="Calibri"/>
                <w:color w:val="000000"/>
                <w:sz w:val="26"/>
                <w:szCs w:val="26"/>
                <w:lang w:val="ro-RO"/>
              </w:rPr>
              <w:t>În ce masura are contributii din partea beneficiarului (contribiții proprie și alte surse)?</w:t>
            </w:r>
          </w:p>
          <w:p w14:paraId="341E1417" w14:textId="77777777" w:rsidR="00F1042E" w:rsidRPr="00F1042E" w:rsidRDefault="00F1042E" w:rsidP="009E3B6E">
            <w:pPr>
              <w:pBdr>
                <w:top w:val="nil"/>
                <w:left w:val="nil"/>
                <w:bottom w:val="nil"/>
                <w:right w:val="nil"/>
                <w:between w:val="nil"/>
              </w:pBdr>
              <w:ind w:left="657" w:hanging="283"/>
              <w:rPr>
                <w:rFonts w:cs="Calibri"/>
                <w:color w:val="000000"/>
                <w:sz w:val="26"/>
                <w:szCs w:val="26"/>
                <w:lang w:val="ro-RO"/>
              </w:rPr>
            </w:pPr>
            <w:r w:rsidRPr="00F1042E">
              <w:rPr>
                <w:rFonts w:cs="Calibri"/>
                <w:color w:val="000000"/>
                <w:sz w:val="26"/>
                <w:szCs w:val="26"/>
                <w:lang w:val="ro-RO"/>
              </w:rPr>
              <w:t>11-20% - 1 punct; 21-30% - 2 puncte; 31-40% - 3 puncte; 41-50% - 4 puncte;</w:t>
            </w:r>
          </w:p>
          <w:p w14:paraId="00F5815D" w14:textId="77777777" w:rsidR="00F1042E" w:rsidRPr="00F1042E" w:rsidRDefault="00F1042E" w:rsidP="009E3B6E">
            <w:pPr>
              <w:pBdr>
                <w:top w:val="nil"/>
                <w:left w:val="nil"/>
                <w:bottom w:val="nil"/>
                <w:right w:val="nil"/>
                <w:between w:val="nil"/>
              </w:pBdr>
              <w:ind w:left="657" w:hanging="283"/>
              <w:rPr>
                <w:rFonts w:cs="Calibri"/>
                <w:color w:val="000000"/>
                <w:sz w:val="26"/>
                <w:szCs w:val="26"/>
                <w:lang w:val="ro-RO"/>
              </w:rPr>
            </w:pPr>
            <w:r w:rsidRPr="00F1042E">
              <w:rPr>
                <w:rFonts w:cs="Calibri"/>
                <w:color w:val="000000"/>
                <w:sz w:val="26"/>
                <w:szCs w:val="26"/>
                <w:lang w:val="ro-RO"/>
              </w:rPr>
              <w:t>peste 51% - 5 puncte</w:t>
            </w:r>
          </w:p>
        </w:tc>
        <w:tc>
          <w:tcPr>
            <w:tcW w:w="1045" w:type="dxa"/>
            <w:tcBorders>
              <w:top w:val="single" w:sz="6" w:space="0" w:color="000000"/>
              <w:left w:val="single" w:sz="12" w:space="0" w:color="000000"/>
              <w:bottom w:val="single" w:sz="6" w:space="0" w:color="000000"/>
              <w:right w:val="single" w:sz="12" w:space="0" w:color="000000"/>
            </w:tcBorders>
          </w:tcPr>
          <w:p w14:paraId="65707971"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1-5</w:t>
            </w:r>
          </w:p>
        </w:tc>
      </w:tr>
      <w:tr w:rsidR="00F1042E" w:rsidRPr="00F1042E" w14:paraId="3390B517" w14:textId="77777777" w:rsidTr="009E3B6E">
        <w:trPr>
          <w:trHeight w:val="229"/>
        </w:trPr>
        <w:tc>
          <w:tcPr>
            <w:tcW w:w="9430" w:type="dxa"/>
            <w:tcBorders>
              <w:top w:val="single" w:sz="6" w:space="0" w:color="000000"/>
              <w:left w:val="single" w:sz="12" w:space="0" w:color="000000"/>
              <w:bottom w:val="single" w:sz="6" w:space="0" w:color="000000"/>
              <w:right w:val="single" w:sz="12" w:space="0" w:color="000000"/>
            </w:tcBorders>
          </w:tcPr>
          <w:p w14:paraId="57D01FE4" w14:textId="77777777" w:rsidR="00F1042E" w:rsidRPr="00F1042E" w:rsidRDefault="00F1042E" w:rsidP="009E3B6E">
            <w:pPr>
              <w:pBdr>
                <w:top w:val="nil"/>
                <w:left w:val="nil"/>
                <w:bottom w:val="nil"/>
                <w:right w:val="nil"/>
                <w:between w:val="nil"/>
              </w:pBdr>
              <w:ind w:firstLine="374"/>
              <w:rPr>
                <w:rFonts w:cs="Calibri"/>
                <w:color w:val="000000"/>
                <w:sz w:val="26"/>
                <w:szCs w:val="26"/>
                <w:lang w:val="ro-RO"/>
              </w:rPr>
            </w:pPr>
            <w:r w:rsidRPr="00F1042E">
              <w:rPr>
                <w:rFonts w:cs="Calibri"/>
                <w:color w:val="000000"/>
                <w:sz w:val="26"/>
                <w:szCs w:val="26"/>
                <w:lang w:val="ro-RO"/>
              </w:rPr>
              <w:t>Costurile sunt identificate pe categorii de cheltuieli.</w:t>
            </w:r>
          </w:p>
        </w:tc>
        <w:tc>
          <w:tcPr>
            <w:tcW w:w="1045" w:type="dxa"/>
            <w:tcBorders>
              <w:top w:val="single" w:sz="6" w:space="0" w:color="000000"/>
              <w:left w:val="single" w:sz="12" w:space="0" w:color="000000"/>
              <w:bottom w:val="single" w:sz="6" w:space="0" w:color="000000"/>
              <w:right w:val="single" w:sz="12" w:space="0" w:color="000000"/>
            </w:tcBorders>
          </w:tcPr>
          <w:p w14:paraId="66645EAB"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1-5</w:t>
            </w:r>
          </w:p>
        </w:tc>
      </w:tr>
      <w:tr w:rsidR="00F1042E" w:rsidRPr="00F1042E" w14:paraId="56CAE495" w14:textId="77777777" w:rsidTr="009E3B6E">
        <w:trPr>
          <w:trHeight w:val="229"/>
        </w:trPr>
        <w:tc>
          <w:tcPr>
            <w:tcW w:w="9430" w:type="dxa"/>
            <w:tcBorders>
              <w:top w:val="single" w:sz="6" w:space="0" w:color="000000"/>
              <w:left w:val="single" w:sz="12" w:space="0" w:color="000000"/>
              <w:bottom w:val="single" w:sz="6" w:space="0" w:color="000000"/>
              <w:right w:val="single" w:sz="12" w:space="0" w:color="000000"/>
            </w:tcBorders>
          </w:tcPr>
          <w:p w14:paraId="51800D92" w14:textId="77777777" w:rsidR="00F1042E" w:rsidRPr="00F1042E" w:rsidRDefault="00F1042E" w:rsidP="009E3B6E">
            <w:pPr>
              <w:pBdr>
                <w:top w:val="nil"/>
                <w:left w:val="nil"/>
                <w:bottom w:val="nil"/>
                <w:right w:val="nil"/>
                <w:between w:val="nil"/>
              </w:pBdr>
              <w:ind w:left="709" w:hanging="335"/>
              <w:rPr>
                <w:rFonts w:cs="Calibri"/>
                <w:color w:val="000000"/>
                <w:sz w:val="26"/>
                <w:szCs w:val="26"/>
                <w:lang w:val="ro-RO"/>
              </w:rPr>
            </w:pPr>
            <w:r w:rsidRPr="00F1042E">
              <w:rPr>
                <w:rFonts w:cs="Calibri"/>
                <w:color w:val="000000"/>
                <w:sz w:val="26"/>
                <w:szCs w:val="26"/>
                <w:lang w:val="ro-RO"/>
              </w:rPr>
              <w:t xml:space="preserve">În ce măsură sunt necesare cheltuielile propuse pentru implementarea proiectului? </w:t>
            </w:r>
          </w:p>
        </w:tc>
        <w:tc>
          <w:tcPr>
            <w:tcW w:w="1045" w:type="dxa"/>
            <w:tcBorders>
              <w:top w:val="single" w:sz="6" w:space="0" w:color="000000"/>
              <w:left w:val="single" w:sz="12" w:space="0" w:color="000000"/>
              <w:bottom w:val="single" w:sz="6" w:space="0" w:color="000000"/>
              <w:right w:val="single" w:sz="12" w:space="0" w:color="000000"/>
            </w:tcBorders>
          </w:tcPr>
          <w:p w14:paraId="38956831"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1-5</w:t>
            </w:r>
          </w:p>
        </w:tc>
      </w:tr>
      <w:tr w:rsidR="00F1042E" w:rsidRPr="00F1042E" w14:paraId="6E9432D3" w14:textId="77777777" w:rsidTr="009E3B6E">
        <w:trPr>
          <w:trHeight w:val="229"/>
        </w:trPr>
        <w:tc>
          <w:tcPr>
            <w:tcW w:w="9430" w:type="dxa"/>
            <w:tcBorders>
              <w:top w:val="single" w:sz="12" w:space="0" w:color="000000"/>
              <w:left w:val="single" w:sz="12" w:space="0" w:color="000000"/>
              <w:bottom w:val="single" w:sz="12" w:space="0" w:color="000000"/>
              <w:right w:val="single" w:sz="12" w:space="0" w:color="000000"/>
            </w:tcBorders>
          </w:tcPr>
          <w:p w14:paraId="40B01E97" w14:textId="77777777" w:rsidR="00F1042E" w:rsidRPr="00F1042E" w:rsidRDefault="00F1042E" w:rsidP="009E3B6E">
            <w:pPr>
              <w:pBdr>
                <w:top w:val="nil"/>
                <w:left w:val="nil"/>
                <w:bottom w:val="nil"/>
                <w:right w:val="nil"/>
                <w:between w:val="nil"/>
              </w:pBdr>
              <w:rPr>
                <w:rFonts w:cs="Calibri"/>
                <w:color w:val="000000"/>
                <w:sz w:val="26"/>
                <w:szCs w:val="26"/>
                <w:lang w:val="ro-RO"/>
              </w:rPr>
            </w:pPr>
            <w:r w:rsidRPr="00F1042E">
              <w:rPr>
                <w:rFonts w:cs="Calibri"/>
                <w:color w:val="000000"/>
                <w:sz w:val="26"/>
                <w:szCs w:val="26"/>
                <w:lang w:val="ro-RO"/>
              </w:rPr>
              <w:t xml:space="preserve">4. </w:t>
            </w:r>
            <w:r w:rsidRPr="00F1042E">
              <w:rPr>
                <w:rFonts w:cs="Calibri"/>
                <w:b/>
                <w:bCs/>
                <w:color w:val="000000"/>
                <w:sz w:val="26"/>
                <w:szCs w:val="26"/>
                <w:lang w:val="ro-RO"/>
              </w:rPr>
              <w:t>Rezultatele proiectului– Maximum 25 puncte</w:t>
            </w:r>
          </w:p>
        </w:tc>
        <w:tc>
          <w:tcPr>
            <w:tcW w:w="1045" w:type="dxa"/>
            <w:tcBorders>
              <w:top w:val="single" w:sz="12" w:space="0" w:color="000000"/>
              <w:left w:val="single" w:sz="12" w:space="0" w:color="000000"/>
              <w:bottom w:val="single" w:sz="12" w:space="0" w:color="000000"/>
              <w:right w:val="single" w:sz="12" w:space="0" w:color="000000"/>
            </w:tcBorders>
          </w:tcPr>
          <w:p w14:paraId="3F92675D"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b/>
                <w:bCs/>
                <w:color w:val="000000"/>
                <w:sz w:val="26"/>
                <w:szCs w:val="26"/>
                <w:lang w:val="ro-RO"/>
              </w:rPr>
              <w:t>25</w:t>
            </w:r>
          </w:p>
        </w:tc>
      </w:tr>
      <w:tr w:rsidR="00F1042E" w:rsidRPr="00F1042E" w14:paraId="58ED7D99" w14:textId="77777777" w:rsidTr="009E3B6E">
        <w:trPr>
          <w:trHeight w:val="239"/>
        </w:trPr>
        <w:tc>
          <w:tcPr>
            <w:tcW w:w="9430" w:type="dxa"/>
            <w:tcBorders>
              <w:top w:val="single" w:sz="12" w:space="0" w:color="000000"/>
              <w:left w:val="single" w:sz="12" w:space="0" w:color="000000"/>
              <w:bottom w:val="single" w:sz="6" w:space="0" w:color="000000"/>
              <w:right w:val="single" w:sz="12" w:space="0" w:color="000000"/>
            </w:tcBorders>
          </w:tcPr>
          <w:p w14:paraId="466EB2E7" w14:textId="77777777" w:rsidR="00F1042E" w:rsidRPr="00F1042E" w:rsidRDefault="00F1042E" w:rsidP="009E3B6E">
            <w:pPr>
              <w:pBdr>
                <w:top w:val="nil"/>
                <w:left w:val="nil"/>
                <w:bottom w:val="nil"/>
                <w:right w:val="nil"/>
                <w:between w:val="nil"/>
              </w:pBdr>
              <w:ind w:left="376" w:hanging="2"/>
              <w:jc w:val="both"/>
              <w:rPr>
                <w:rFonts w:cs="Calibri"/>
                <w:color w:val="000000"/>
                <w:sz w:val="26"/>
                <w:szCs w:val="26"/>
                <w:lang w:val="ro-RO"/>
              </w:rPr>
            </w:pPr>
            <w:r w:rsidRPr="00F1042E">
              <w:rPr>
                <w:rFonts w:cs="Calibri"/>
                <w:color w:val="000000"/>
                <w:sz w:val="26"/>
                <w:szCs w:val="26"/>
                <w:lang w:val="ro-RO"/>
              </w:rPr>
              <w:lastRenderedPageBreak/>
              <w:t>Menționarea și formularea rezultatelor concrete ce se vor realiza în termeni cuantificabili?</w:t>
            </w:r>
          </w:p>
        </w:tc>
        <w:tc>
          <w:tcPr>
            <w:tcW w:w="1045" w:type="dxa"/>
            <w:tcBorders>
              <w:top w:val="single" w:sz="12" w:space="0" w:color="000000"/>
              <w:left w:val="single" w:sz="12" w:space="0" w:color="000000"/>
              <w:bottom w:val="single" w:sz="6" w:space="0" w:color="000000"/>
              <w:right w:val="single" w:sz="12" w:space="0" w:color="000000"/>
            </w:tcBorders>
          </w:tcPr>
          <w:p w14:paraId="1FD21146"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1-5</w:t>
            </w:r>
          </w:p>
        </w:tc>
      </w:tr>
      <w:tr w:rsidR="00F1042E" w:rsidRPr="00F1042E" w14:paraId="3D7DD6E7" w14:textId="77777777" w:rsidTr="009E3B6E">
        <w:trPr>
          <w:trHeight w:val="229"/>
        </w:trPr>
        <w:tc>
          <w:tcPr>
            <w:tcW w:w="9430" w:type="dxa"/>
            <w:tcBorders>
              <w:top w:val="single" w:sz="6" w:space="0" w:color="000000"/>
              <w:left w:val="single" w:sz="12" w:space="0" w:color="000000"/>
              <w:bottom w:val="single" w:sz="6" w:space="0" w:color="000000"/>
              <w:right w:val="single" w:sz="12" w:space="0" w:color="000000"/>
            </w:tcBorders>
          </w:tcPr>
          <w:p w14:paraId="29F84840" w14:textId="77777777" w:rsidR="00F1042E" w:rsidRPr="00F1042E" w:rsidRDefault="00F1042E" w:rsidP="009E3B6E">
            <w:pPr>
              <w:pBdr>
                <w:top w:val="nil"/>
                <w:left w:val="nil"/>
                <w:bottom w:val="nil"/>
                <w:right w:val="nil"/>
                <w:between w:val="nil"/>
              </w:pBdr>
              <w:ind w:left="374"/>
              <w:rPr>
                <w:rFonts w:cs="Calibri"/>
                <w:color w:val="000000"/>
                <w:sz w:val="26"/>
                <w:szCs w:val="26"/>
                <w:lang w:val="ro-RO"/>
              </w:rPr>
            </w:pPr>
            <w:r w:rsidRPr="00F1042E">
              <w:rPr>
                <w:rFonts w:cs="Calibri"/>
                <w:color w:val="000000"/>
                <w:sz w:val="26"/>
                <w:szCs w:val="26"/>
                <w:lang w:val="ro-RO"/>
              </w:rPr>
              <w:t>Câte activităţi se vor realiza (minim 3 acțiuni – 1 punct, 4-5 acțiuni – 2 puncte, peste 6 acțiuni – 3 puncte)?</w:t>
            </w:r>
          </w:p>
        </w:tc>
        <w:tc>
          <w:tcPr>
            <w:tcW w:w="1045" w:type="dxa"/>
            <w:tcBorders>
              <w:top w:val="single" w:sz="6" w:space="0" w:color="000000"/>
              <w:left w:val="single" w:sz="12" w:space="0" w:color="000000"/>
              <w:bottom w:val="single" w:sz="6" w:space="0" w:color="000000"/>
              <w:right w:val="single" w:sz="12" w:space="0" w:color="000000"/>
            </w:tcBorders>
          </w:tcPr>
          <w:p w14:paraId="34F887C8"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1-3</w:t>
            </w:r>
          </w:p>
        </w:tc>
      </w:tr>
      <w:tr w:rsidR="00F1042E" w:rsidRPr="00F1042E" w14:paraId="401F353D" w14:textId="77777777" w:rsidTr="009E3B6E">
        <w:trPr>
          <w:trHeight w:val="229"/>
        </w:trPr>
        <w:tc>
          <w:tcPr>
            <w:tcW w:w="9430" w:type="dxa"/>
            <w:tcBorders>
              <w:top w:val="single" w:sz="6" w:space="0" w:color="000000"/>
              <w:left w:val="single" w:sz="12" w:space="0" w:color="000000"/>
              <w:bottom w:val="single" w:sz="6" w:space="0" w:color="000000"/>
              <w:right w:val="single" w:sz="12" w:space="0" w:color="000000"/>
            </w:tcBorders>
          </w:tcPr>
          <w:p w14:paraId="1FAA2E31" w14:textId="77777777" w:rsidR="00F1042E" w:rsidRPr="00F1042E" w:rsidRDefault="00F1042E" w:rsidP="009E3B6E">
            <w:pPr>
              <w:pBdr>
                <w:top w:val="nil"/>
                <w:left w:val="nil"/>
                <w:bottom w:val="nil"/>
                <w:right w:val="nil"/>
                <w:between w:val="nil"/>
              </w:pBdr>
              <w:ind w:left="374"/>
              <w:rPr>
                <w:rFonts w:cs="Calibri"/>
                <w:color w:val="000000"/>
                <w:sz w:val="26"/>
                <w:szCs w:val="26"/>
                <w:lang w:val="ro-RO"/>
              </w:rPr>
            </w:pPr>
            <w:r w:rsidRPr="00F1042E">
              <w:rPr>
                <w:rFonts w:cs="Calibri"/>
                <w:color w:val="000000"/>
                <w:sz w:val="26"/>
                <w:szCs w:val="26"/>
                <w:lang w:val="ro-RO"/>
              </w:rPr>
              <w:t>Impacrul proiectului în relație cu grupul de țintă.</w:t>
            </w:r>
          </w:p>
        </w:tc>
        <w:tc>
          <w:tcPr>
            <w:tcW w:w="1045" w:type="dxa"/>
            <w:tcBorders>
              <w:top w:val="single" w:sz="6" w:space="0" w:color="000000"/>
              <w:left w:val="single" w:sz="12" w:space="0" w:color="000000"/>
              <w:bottom w:val="single" w:sz="6" w:space="0" w:color="000000"/>
              <w:right w:val="single" w:sz="12" w:space="0" w:color="000000"/>
            </w:tcBorders>
          </w:tcPr>
          <w:p w14:paraId="5EBAD235"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1-5</w:t>
            </w:r>
          </w:p>
        </w:tc>
      </w:tr>
      <w:tr w:rsidR="00F1042E" w:rsidRPr="00F1042E" w14:paraId="4F4E3B16" w14:textId="77777777" w:rsidTr="009E3B6E">
        <w:trPr>
          <w:trHeight w:val="1029"/>
        </w:trPr>
        <w:tc>
          <w:tcPr>
            <w:tcW w:w="9430" w:type="dxa"/>
            <w:tcBorders>
              <w:top w:val="single" w:sz="6" w:space="0" w:color="000000"/>
              <w:left w:val="single" w:sz="12" w:space="0" w:color="000000"/>
              <w:bottom w:val="single" w:sz="6" w:space="0" w:color="000000"/>
              <w:right w:val="single" w:sz="12" w:space="0" w:color="000000"/>
            </w:tcBorders>
          </w:tcPr>
          <w:p w14:paraId="084A33EA" w14:textId="77777777" w:rsidR="00F1042E" w:rsidRPr="00F1042E" w:rsidRDefault="00F1042E" w:rsidP="009E3B6E">
            <w:pPr>
              <w:pBdr>
                <w:top w:val="nil"/>
                <w:left w:val="nil"/>
                <w:bottom w:val="nil"/>
                <w:right w:val="nil"/>
                <w:between w:val="nil"/>
              </w:pBdr>
              <w:ind w:left="374"/>
              <w:jc w:val="both"/>
              <w:rPr>
                <w:rFonts w:cs="Calibri"/>
                <w:color w:val="000000"/>
                <w:sz w:val="26"/>
                <w:szCs w:val="26"/>
                <w:lang w:val="ro-RO"/>
              </w:rPr>
            </w:pPr>
            <w:r w:rsidRPr="00F1042E">
              <w:rPr>
                <w:rFonts w:cs="Calibri"/>
                <w:color w:val="000000"/>
                <w:sz w:val="26"/>
                <w:szCs w:val="26"/>
                <w:lang w:val="ro-RO"/>
              </w:rPr>
              <w:t xml:space="preserve">Număr de participanți la program: </w:t>
            </w:r>
          </w:p>
          <w:p w14:paraId="21B647D0" w14:textId="77777777" w:rsidR="00F1042E" w:rsidRPr="00F1042E" w:rsidRDefault="00F1042E" w:rsidP="009E3B6E">
            <w:pPr>
              <w:pBdr>
                <w:top w:val="nil"/>
                <w:left w:val="nil"/>
                <w:bottom w:val="nil"/>
                <w:right w:val="nil"/>
                <w:between w:val="nil"/>
              </w:pBdr>
              <w:ind w:left="374"/>
              <w:jc w:val="both"/>
              <w:rPr>
                <w:rFonts w:cs="Calibri"/>
                <w:color w:val="000000"/>
                <w:sz w:val="26"/>
                <w:szCs w:val="26"/>
                <w:lang w:val="ro-RO"/>
              </w:rPr>
            </w:pPr>
            <w:r w:rsidRPr="00F1042E">
              <w:rPr>
                <w:rFonts w:cs="Calibri"/>
                <w:color w:val="000000"/>
                <w:sz w:val="26"/>
                <w:szCs w:val="26"/>
                <w:lang w:val="ro-RO"/>
              </w:rPr>
              <w:t>mai mic decât 100 – 1 punct; între 100 și 200 – 2 puncte; între 201 și 500 – 3 puncte,  între 501 ș i 1000 – 4 puncte; între 1001 și 3.000 – 5 puncte;</w:t>
            </w:r>
          </w:p>
          <w:p w14:paraId="68EDCC0E" w14:textId="77777777" w:rsidR="00F1042E" w:rsidRPr="00F1042E" w:rsidRDefault="00F1042E" w:rsidP="009E3B6E">
            <w:pPr>
              <w:pBdr>
                <w:top w:val="nil"/>
                <w:left w:val="nil"/>
                <w:bottom w:val="nil"/>
                <w:right w:val="nil"/>
                <w:between w:val="nil"/>
              </w:pBdr>
              <w:ind w:left="374"/>
              <w:jc w:val="both"/>
              <w:rPr>
                <w:rFonts w:cs="Calibri"/>
                <w:color w:val="000000"/>
                <w:sz w:val="26"/>
                <w:szCs w:val="26"/>
                <w:lang w:val="ro-RO"/>
              </w:rPr>
            </w:pPr>
            <w:r w:rsidRPr="00F1042E">
              <w:rPr>
                <w:rFonts w:cs="Calibri"/>
                <w:color w:val="000000"/>
                <w:sz w:val="26"/>
                <w:szCs w:val="26"/>
                <w:lang w:val="ro-RO"/>
              </w:rPr>
              <w:t>între 3001 și 5000 – 6 puncte; peste 5001 – 7 puncte.</w:t>
            </w:r>
          </w:p>
        </w:tc>
        <w:tc>
          <w:tcPr>
            <w:tcW w:w="1045" w:type="dxa"/>
            <w:tcBorders>
              <w:top w:val="single" w:sz="6" w:space="0" w:color="000000"/>
              <w:left w:val="single" w:sz="12" w:space="0" w:color="000000"/>
              <w:bottom w:val="single" w:sz="6" w:space="0" w:color="000000"/>
              <w:right w:val="single" w:sz="12" w:space="0" w:color="000000"/>
            </w:tcBorders>
          </w:tcPr>
          <w:p w14:paraId="05BA1898"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1-7</w:t>
            </w:r>
          </w:p>
        </w:tc>
      </w:tr>
      <w:tr w:rsidR="00F1042E" w:rsidRPr="00F1042E" w14:paraId="0C685FCA" w14:textId="77777777" w:rsidTr="009E3B6E">
        <w:trPr>
          <w:trHeight w:val="262"/>
        </w:trPr>
        <w:tc>
          <w:tcPr>
            <w:tcW w:w="9430" w:type="dxa"/>
            <w:tcBorders>
              <w:top w:val="single" w:sz="6" w:space="0" w:color="000000"/>
              <w:left w:val="single" w:sz="12" w:space="0" w:color="000000"/>
              <w:bottom w:val="single" w:sz="6" w:space="0" w:color="000000"/>
              <w:right w:val="single" w:sz="12" w:space="0" w:color="000000"/>
            </w:tcBorders>
          </w:tcPr>
          <w:p w14:paraId="073D99DB" w14:textId="77777777" w:rsidR="00F1042E" w:rsidRPr="00F1042E" w:rsidRDefault="00F1042E" w:rsidP="009E3B6E">
            <w:pPr>
              <w:pBdr>
                <w:top w:val="nil"/>
                <w:left w:val="nil"/>
                <w:bottom w:val="nil"/>
                <w:right w:val="nil"/>
                <w:between w:val="nil"/>
              </w:pBdr>
              <w:ind w:left="374"/>
              <w:jc w:val="both"/>
              <w:rPr>
                <w:rFonts w:cs="Calibri"/>
                <w:color w:val="000000"/>
                <w:sz w:val="26"/>
                <w:szCs w:val="26"/>
                <w:lang w:val="ro-RO"/>
              </w:rPr>
            </w:pPr>
            <w:r w:rsidRPr="00F1042E">
              <w:rPr>
                <w:rFonts w:cs="Calibri"/>
                <w:color w:val="000000"/>
                <w:sz w:val="26"/>
                <w:szCs w:val="26"/>
                <w:lang w:val="ro-RO"/>
              </w:rPr>
              <w:t>Promovarea și comunicarea activităților este detaliată.</w:t>
            </w:r>
          </w:p>
        </w:tc>
        <w:tc>
          <w:tcPr>
            <w:tcW w:w="1045" w:type="dxa"/>
            <w:tcBorders>
              <w:top w:val="single" w:sz="6" w:space="0" w:color="000000"/>
              <w:left w:val="single" w:sz="12" w:space="0" w:color="000000"/>
              <w:bottom w:val="single" w:sz="6" w:space="0" w:color="000000"/>
              <w:right w:val="single" w:sz="12" w:space="0" w:color="000000"/>
            </w:tcBorders>
          </w:tcPr>
          <w:p w14:paraId="61441862"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color w:val="000000"/>
                <w:sz w:val="26"/>
                <w:szCs w:val="26"/>
                <w:lang w:val="ro-RO"/>
              </w:rPr>
              <w:t>1-5</w:t>
            </w:r>
          </w:p>
        </w:tc>
      </w:tr>
      <w:tr w:rsidR="00F1042E" w:rsidRPr="00F1042E" w14:paraId="7B34ACED" w14:textId="77777777" w:rsidTr="009E3B6E">
        <w:trPr>
          <w:trHeight w:val="229"/>
        </w:trPr>
        <w:tc>
          <w:tcPr>
            <w:tcW w:w="9430" w:type="dxa"/>
            <w:tcBorders>
              <w:top w:val="single" w:sz="12" w:space="0" w:color="000000"/>
              <w:left w:val="single" w:sz="12" w:space="0" w:color="000000"/>
              <w:bottom w:val="single" w:sz="12" w:space="0" w:color="000000"/>
              <w:right w:val="single" w:sz="12" w:space="0" w:color="000000"/>
            </w:tcBorders>
          </w:tcPr>
          <w:p w14:paraId="1B2F8959" w14:textId="77777777" w:rsidR="00F1042E" w:rsidRPr="00F1042E" w:rsidRDefault="00F1042E" w:rsidP="009E3B6E">
            <w:pPr>
              <w:widowControl w:val="0"/>
              <w:pBdr>
                <w:top w:val="nil"/>
                <w:left w:val="nil"/>
                <w:bottom w:val="nil"/>
                <w:right w:val="nil"/>
                <w:between w:val="nil"/>
              </w:pBdr>
              <w:jc w:val="both"/>
              <w:rPr>
                <w:rFonts w:cs="Calibri"/>
                <w:color w:val="000000"/>
                <w:sz w:val="26"/>
                <w:szCs w:val="26"/>
                <w:lang w:val="ro-RO"/>
              </w:rPr>
            </w:pPr>
            <w:r w:rsidRPr="00F1042E">
              <w:rPr>
                <w:rFonts w:cs="Calibri"/>
                <w:b/>
                <w:bCs/>
                <w:color w:val="000000"/>
                <w:sz w:val="26"/>
                <w:szCs w:val="26"/>
                <w:lang w:val="ro-RO"/>
              </w:rPr>
              <w:t>Punctaj total</w:t>
            </w:r>
          </w:p>
        </w:tc>
        <w:tc>
          <w:tcPr>
            <w:tcW w:w="1045" w:type="dxa"/>
            <w:tcBorders>
              <w:top w:val="single" w:sz="12" w:space="0" w:color="000000"/>
              <w:left w:val="single" w:sz="12" w:space="0" w:color="000000"/>
              <w:bottom w:val="single" w:sz="12" w:space="0" w:color="000000"/>
              <w:right w:val="single" w:sz="12" w:space="0" w:color="000000"/>
            </w:tcBorders>
          </w:tcPr>
          <w:p w14:paraId="09B4E152" w14:textId="77777777" w:rsidR="00F1042E" w:rsidRPr="00F1042E" w:rsidRDefault="00F1042E" w:rsidP="009E3B6E">
            <w:pPr>
              <w:widowControl w:val="0"/>
              <w:pBdr>
                <w:top w:val="nil"/>
                <w:left w:val="nil"/>
                <w:bottom w:val="nil"/>
                <w:right w:val="nil"/>
                <w:between w:val="nil"/>
              </w:pBdr>
              <w:jc w:val="center"/>
              <w:rPr>
                <w:rFonts w:cs="Calibri"/>
                <w:color w:val="000000"/>
                <w:sz w:val="26"/>
                <w:szCs w:val="26"/>
                <w:lang w:val="ro-RO"/>
              </w:rPr>
            </w:pPr>
            <w:r w:rsidRPr="00F1042E">
              <w:rPr>
                <w:rFonts w:cs="Calibri"/>
                <w:b/>
                <w:bCs/>
                <w:color w:val="000000"/>
                <w:sz w:val="26"/>
                <w:szCs w:val="26"/>
                <w:lang w:val="ro-RO"/>
              </w:rPr>
              <w:t>100</w:t>
            </w:r>
          </w:p>
        </w:tc>
      </w:tr>
    </w:tbl>
    <w:p w14:paraId="2EDAEB65" w14:textId="77777777" w:rsidR="00F1042E" w:rsidRPr="00F1042E" w:rsidRDefault="00F1042E" w:rsidP="00F1042E">
      <w:pPr>
        <w:spacing w:line="276" w:lineRule="auto"/>
        <w:rPr>
          <w:rFonts w:cs="Calibri"/>
          <w:color w:val="000000"/>
          <w:sz w:val="26"/>
          <w:szCs w:val="26"/>
          <w:lang w:val="ro-RO"/>
        </w:rPr>
      </w:pPr>
    </w:p>
    <w:p w14:paraId="1F855FBB" w14:textId="77777777" w:rsidR="00F1042E" w:rsidRPr="00F1042E" w:rsidRDefault="00F1042E" w:rsidP="00F1042E">
      <w:pPr>
        <w:spacing w:line="276" w:lineRule="auto"/>
        <w:rPr>
          <w:rFonts w:cs="Calibri"/>
          <w:color w:val="000000"/>
          <w:sz w:val="26"/>
          <w:szCs w:val="26"/>
          <w:lang w:val="ro-RO"/>
        </w:rPr>
      </w:pPr>
      <w:r w:rsidRPr="00F1042E">
        <w:rPr>
          <w:rFonts w:cs="Calibri"/>
          <w:color w:val="000000"/>
          <w:sz w:val="26"/>
          <w:szCs w:val="26"/>
          <w:lang w:val="ro-RO"/>
        </w:rPr>
        <w:t>În cursul procedurii de evaluare a propunerilor de proiecte, autoritatea finanţatoare poate solicita clarificări şi completări ale documentelor depuse de beneficiari pentru verificarea îndeplinirii criteriilor de eligibilitate. Documentele nedepuse de solicitant nu vor fi solicitate ulterior de către Comisia de evaluare/selectare.</w:t>
      </w:r>
    </w:p>
    <w:p w14:paraId="5AB63AD6" w14:textId="77777777" w:rsidR="00F1042E" w:rsidRPr="00F1042E" w:rsidRDefault="00F1042E" w:rsidP="00F1042E">
      <w:pPr>
        <w:spacing w:after="200" w:line="276" w:lineRule="auto"/>
        <w:rPr>
          <w:rFonts w:cs="Calibri"/>
          <w:color w:val="000000"/>
          <w:sz w:val="26"/>
          <w:szCs w:val="26"/>
          <w:lang w:val="ro-RO"/>
        </w:rPr>
      </w:pPr>
    </w:p>
    <w:p w14:paraId="1BFBFC89" w14:textId="77777777" w:rsidR="00F1042E" w:rsidRPr="00F1042E" w:rsidRDefault="00F1042E" w:rsidP="00F1042E">
      <w:pPr>
        <w:spacing w:line="276" w:lineRule="auto"/>
        <w:rPr>
          <w:rFonts w:cs="Calibri"/>
          <w:color w:val="000000"/>
          <w:sz w:val="26"/>
          <w:szCs w:val="26"/>
          <w:lang w:val="ro-RO"/>
        </w:rPr>
      </w:pPr>
    </w:p>
    <w:p w14:paraId="2D13D09D" w14:textId="77777777" w:rsidR="00F1042E" w:rsidRPr="00F1042E" w:rsidRDefault="00F1042E" w:rsidP="00F1042E">
      <w:pPr>
        <w:spacing w:line="276" w:lineRule="auto"/>
        <w:jc w:val="center"/>
        <w:rPr>
          <w:rFonts w:cs="Calibri"/>
          <w:color w:val="000000"/>
          <w:sz w:val="26"/>
          <w:szCs w:val="26"/>
          <w:lang w:val="ro-RO"/>
        </w:rPr>
      </w:pPr>
    </w:p>
    <w:p w14:paraId="6C36DD64" w14:textId="77777777" w:rsidR="00F1042E" w:rsidRPr="00F1042E" w:rsidRDefault="00F1042E" w:rsidP="00F1042E">
      <w:pPr>
        <w:rPr>
          <w:rFonts w:cs="Calibri"/>
          <w:b/>
          <w:bCs/>
          <w:i/>
          <w:iCs/>
          <w:color w:val="000000"/>
          <w:sz w:val="26"/>
          <w:szCs w:val="26"/>
          <w:lang w:val="ro-RO"/>
        </w:rPr>
      </w:pPr>
      <w:r w:rsidRPr="00F1042E">
        <w:rPr>
          <w:rFonts w:cs="Calibri"/>
          <w:b/>
          <w:bCs/>
          <w:i/>
          <w:iCs/>
          <w:color w:val="000000"/>
          <w:sz w:val="26"/>
          <w:szCs w:val="26"/>
          <w:lang w:val="ro-RO"/>
        </w:rPr>
        <w:br w:type="page"/>
      </w:r>
    </w:p>
    <w:p w14:paraId="0E933B00" w14:textId="1DEC4F75" w:rsidR="00F1042E" w:rsidRPr="00F1042E" w:rsidRDefault="00F1042E" w:rsidP="00922EBD">
      <w:pPr>
        <w:pBdr>
          <w:top w:val="nil"/>
          <w:left w:val="nil"/>
          <w:bottom w:val="single" w:sz="12" w:space="1" w:color="000000"/>
          <w:right w:val="nil"/>
          <w:between w:val="nil"/>
        </w:pBdr>
        <w:spacing w:line="276" w:lineRule="auto"/>
        <w:jc w:val="center"/>
        <w:rPr>
          <w:rFonts w:cs="Calibri"/>
          <w:color w:val="000000"/>
          <w:sz w:val="26"/>
          <w:szCs w:val="26"/>
          <w:lang w:val="ro-RO"/>
        </w:rPr>
      </w:pPr>
      <w:r w:rsidRPr="00F1042E">
        <w:rPr>
          <w:rFonts w:cs="Calibri"/>
          <w:b/>
          <w:bCs/>
          <w:i/>
          <w:iCs/>
          <w:color w:val="000000"/>
          <w:sz w:val="26"/>
          <w:szCs w:val="26"/>
          <w:lang w:val="ro-RO"/>
        </w:rPr>
        <w:lastRenderedPageBreak/>
        <w:t>MODEL</w:t>
      </w:r>
    </w:p>
    <w:p w14:paraId="7C1FE0D9" w14:textId="172FEDAB" w:rsidR="00F1042E" w:rsidRPr="00F1042E" w:rsidRDefault="00F1042E" w:rsidP="00922EBD">
      <w:pPr>
        <w:pBdr>
          <w:top w:val="nil"/>
          <w:left w:val="nil"/>
          <w:bottom w:val="single" w:sz="12" w:space="1" w:color="000000"/>
          <w:right w:val="nil"/>
          <w:between w:val="nil"/>
        </w:pBdr>
        <w:spacing w:line="276" w:lineRule="auto"/>
        <w:jc w:val="center"/>
        <w:rPr>
          <w:rFonts w:cs="Calibri"/>
          <w:color w:val="000000"/>
          <w:sz w:val="26"/>
          <w:szCs w:val="26"/>
          <w:lang w:val="ro-RO"/>
        </w:rPr>
      </w:pPr>
      <w:r w:rsidRPr="00F1042E">
        <w:rPr>
          <w:rFonts w:cs="Calibri"/>
          <w:b/>
          <w:bCs/>
          <w:color w:val="000000"/>
          <w:sz w:val="26"/>
          <w:szCs w:val="26"/>
          <w:lang w:val="ro-RO"/>
        </w:rPr>
        <w:t>DECLARAŢIE</w:t>
      </w:r>
      <w:r w:rsidRPr="00F1042E">
        <w:rPr>
          <w:rFonts w:cs="Calibri"/>
          <w:color w:val="000000"/>
          <w:sz w:val="26"/>
          <w:szCs w:val="26"/>
          <w:vertAlign w:val="superscript"/>
          <w:lang w:val="ro-RO"/>
        </w:rPr>
        <w:t>*)</w:t>
      </w:r>
    </w:p>
    <w:p w14:paraId="6E01E87B"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Subsemnatul/a ………..................................................................................................., domiciliat/ă în localitatea …............................................................................. str….................................................. nr. …...., bl. …..., ap. …..., sectorul/judeţul …................................., codul poştal …..........................., ţara: ….. posesor al actului de identitate B.I./C.I./… seria …..... nr. …................, codul numeric personal …..........................., în calitate de reprezentant legal al solicitantului (</w:t>
      </w:r>
      <w:r w:rsidRPr="00F1042E">
        <w:rPr>
          <w:rFonts w:cs="Calibri"/>
          <w:i/>
          <w:iCs/>
          <w:color w:val="000000"/>
          <w:sz w:val="26"/>
          <w:szCs w:val="26"/>
          <w:lang w:val="ro-RO"/>
        </w:rPr>
        <w:t xml:space="preserve">persoană fizică autorizată, întreprindere individuală, întreprindere familială sau persoana juridică de drept public ori privat, română sau străină, înfiinţată în condiţiile legii române ori ale ţării de origine, după caz </w:t>
      </w:r>
      <w:r w:rsidRPr="00F1042E">
        <w:rPr>
          <w:rFonts w:cs="Calibri"/>
          <w:color w:val="000000"/>
          <w:sz w:val="26"/>
          <w:szCs w:val="26"/>
          <w:lang w:val="ro-RO"/>
        </w:rPr>
        <w:t xml:space="preserve">– se specifică denumirea oficială a solicitantului) .............................................................................................................., declar că am luat cunoştinţă de prevederile Ordonanţei Guvernului nr. </w:t>
      </w:r>
      <w:r w:rsidRPr="00F1042E">
        <w:rPr>
          <w:rFonts w:cs="Calibri"/>
          <w:b/>
          <w:bCs/>
          <w:color w:val="000000"/>
          <w:sz w:val="26"/>
          <w:szCs w:val="26"/>
          <w:lang w:val="ro-RO"/>
        </w:rPr>
        <w:t>51/1998</w:t>
      </w:r>
      <w:r w:rsidRPr="00F1042E">
        <w:rPr>
          <w:rFonts w:cs="Calibri"/>
          <w:color w:val="000000"/>
          <w:sz w:val="26"/>
          <w:szCs w:val="26"/>
          <w:lang w:val="ro-RO"/>
        </w:rPr>
        <w:t xml:space="preserve"> privind îmbunătăţirea sistemului de finanţare a proiectelor culturale, aprobată cu modificări şi completări prin Legea nr. </w:t>
      </w:r>
      <w:r w:rsidRPr="00F1042E">
        <w:rPr>
          <w:rFonts w:cs="Calibri"/>
          <w:b/>
          <w:bCs/>
          <w:color w:val="000000"/>
          <w:sz w:val="26"/>
          <w:szCs w:val="26"/>
          <w:lang w:val="ro-RO"/>
        </w:rPr>
        <w:t>245/2001</w:t>
      </w:r>
      <w:r w:rsidRPr="00F1042E">
        <w:rPr>
          <w:rFonts w:cs="Calibri"/>
          <w:b/>
          <w:bCs/>
          <w:color w:val="EE0000"/>
          <w:sz w:val="26"/>
          <w:szCs w:val="26"/>
          <w:lang w:val="ro-RO"/>
        </w:rPr>
        <w:t xml:space="preserve"> </w:t>
      </w:r>
      <w:r w:rsidRPr="00F1042E">
        <w:rPr>
          <w:rFonts w:cs="Calibri"/>
          <w:color w:val="000000"/>
          <w:sz w:val="26"/>
          <w:szCs w:val="26"/>
          <w:lang w:val="ro-RO"/>
        </w:rPr>
        <w:t>cu modificările și completările ulterioare.</w:t>
      </w:r>
    </w:p>
    <w:p w14:paraId="5A409611"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Declar pe propria răspundere că solicitantul pe care o reprezint, pentru a putea participa la selecţie, îndeplineşte următoarele condiţii:</w:t>
      </w:r>
    </w:p>
    <w:p w14:paraId="7AC9ECDA"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a) este persoană fizică autorizată, întreprindere individuală, întreprindere familială</w:t>
      </w:r>
    </w:p>
    <w:p w14:paraId="2F906FDE"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sau persoana juridică de drept public ori privat, română sau străină, înființată în</w:t>
      </w:r>
    </w:p>
    <w:p w14:paraId="5320571D"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condițiile legii române ori ale țării de origine, după caz, care depune o cerere de</w:t>
      </w:r>
    </w:p>
    <w:p w14:paraId="1ABAC79B"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EE0000"/>
          <w:sz w:val="26"/>
          <w:szCs w:val="26"/>
          <w:lang w:val="ro-RO"/>
        </w:rPr>
      </w:pPr>
      <w:r w:rsidRPr="00F1042E">
        <w:rPr>
          <w:rFonts w:cs="Calibri"/>
          <w:color w:val="000000"/>
          <w:sz w:val="26"/>
          <w:szCs w:val="26"/>
          <w:lang w:val="ro-RO"/>
        </w:rPr>
        <w:t>finanțare nerambursabilă;</w:t>
      </w:r>
    </w:p>
    <w:p w14:paraId="0A885782"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b) nu are datorii la bugetul de stat sau la bugetul local;</w:t>
      </w:r>
    </w:p>
    <w:p w14:paraId="2B91D3AB"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c) a respectat obligaţiile asumate prin contractele de finanţare nerambursabilă anterioare.</w:t>
      </w:r>
    </w:p>
    <w:p w14:paraId="14721EDD"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 xml:space="preserve">   Cunoscând pedeapsa prevăzută de </w:t>
      </w:r>
      <w:r w:rsidRPr="00F1042E">
        <w:rPr>
          <w:rFonts w:cs="Calibri"/>
          <w:b/>
          <w:bCs/>
          <w:color w:val="000000"/>
          <w:sz w:val="26"/>
          <w:szCs w:val="26"/>
          <w:lang w:val="ro-RO"/>
        </w:rPr>
        <w:t>art. 326</w:t>
      </w:r>
      <w:r w:rsidRPr="00F1042E">
        <w:rPr>
          <w:rFonts w:cs="Calibri"/>
          <w:color w:val="000000"/>
          <w:sz w:val="26"/>
          <w:szCs w:val="26"/>
          <w:lang w:val="ro-RO"/>
        </w:rPr>
        <w:t xml:space="preserve"> din </w:t>
      </w:r>
      <w:r w:rsidRPr="00F1042E">
        <w:rPr>
          <w:rFonts w:cs="Calibri"/>
          <w:b/>
          <w:bCs/>
          <w:color w:val="000000"/>
          <w:sz w:val="26"/>
          <w:szCs w:val="26"/>
          <w:lang w:val="ro-RO"/>
        </w:rPr>
        <w:t>Codul penal</w:t>
      </w:r>
      <w:r w:rsidRPr="00F1042E">
        <w:rPr>
          <w:rFonts w:cs="Calibri"/>
          <w:color w:val="000000"/>
          <w:sz w:val="26"/>
          <w:szCs w:val="26"/>
          <w:lang w:val="ro-RO"/>
        </w:rPr>
        <w:t xml:space="preserve"> pentru infracţiunea de fals în declaraţii, am verificat datele din prezenta declaraţie, care este completă şi corectă.</w:t>
      </w:r>
    </w:p>
    <w:p w14:paraId="7916D2A8"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p>
    <w:p w14:paraId="7B9C7715"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b/>
          <w:bCs/>
          <w:color w:val="000000"/>
          <w:sz w:val="26"/>
          <w:szCs w:val="26"/>
          <w:vertAlign w:val="superscript"/>
          <w:lang w:val="ro-RO"/>
        </w:rPr>
        <w:t>*) Notă:</w:t>
      </w:r>
      <w:r w:rsidRPr="00F1042E">
        <w:rPr>
          <w:rFonts w:cs="Calibri"/>
          <w:color w:val="000000"/>
          <w:sz w:val="26"/>
          <w:szCs w:val="26"/>
          <w:vertAlign w:val="superscript"/>
          <w:lang w:val="ro-RO"/>
        </w:rPr>
        <w:t xml:space="preserve"> </w:t>
      </w:r>
      <w:r w:rsidRPr="00F1042E">
        <w:rPr>
          <w:rFonts w:cs="Calibri"/>
          <w:color w:val="000000"/>
          <w:sz w:val="26"/>
          <w:szCs w:val="26"/>
          <w:lang w:val="ro-RO"/>
        </w:rPr>
        <w:t>Persoana, care completează declaraţia trebuie să dovedească calitatea de reprezentant legal (prin act constitutiv,  specimen de semnătura, etc.)</w:t>
      </w:r>
    </w:p>
    <w:p w14:paraId="3C914ACE"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L.S.</w:t>
      </w:r>
    </w:p>
    <w:p w14:paraId="2CEF8326"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Data</w:t>
      </w:r>
      <w:r w:rsidRPr="00F1042E">
        <w:rPr>
          <w:rFonts w:cs="Calibri"/>
          <w:color w:val="000000"/>
          <w:sz w:val="26"/>
          <w:szCs w:val="26"/>
          <w:lang w:val="ro-RO"/>
        </w:rPr>
        <w:tab/>
      </w:r>
      <w:r w:rsidRPr="00F1042E">
        <w:rPr>
          <w:rFonts w:cs="Calibri"/>
          <w:color w:val="000000"/>
          <w:sz w:val="26"/>
          <w:szCs w:val="26"/>
          <w:lang w:val="ro-RO"/>
        </w:rPr>
        <w:tab/>
        <w:t>Semnătura,</w:t>
      </w:r>
    </w:p>
    <w:p w14:paraId="7B871920"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 xml:space="preserve">______________ 2026. </w:t>
      </w:r>
    </w:p>
    <w:p w14:paraId="08DBD60B" w14:textId="77777777" w:rsidR="00F1042E" w:rsidRPr="00F1042E" w:rsidRDefault="00F1042E" w:rsidP="00F1042E">
      <w:pPr>
        <w:pBdr>
          <w:top w:val="nil"/>
          <w:left w:val="nil"/>
          <w:bottom w:val="single" w:sz="12" w:space="1" w:color="000000"/>
          <w:right w:val="nil"/>
          <w:between w:val="nil"/>
        </w:pBdr>
        <w:spacing w:line="276" w:lineRule="auto"/>
        <w:jc w:val="center"/>
        <w:rPr>
          <w:rFonts w:cs="Calibri"/>
          <w:b/>
          <w:bCs/>
          <w:color w:val="000000"/>
          <w:sz w:val="26"/>
          <w:szCs w:val="26"/>
          <w:lang w:val="ro-RO"/>
        </w:rPr>
      </w:pPr>
    </w:p>
    <w:p w14:paraId="74AF0962" w14:textId="77777777" w:rsidR="00F1042E" w:rsidRPr="00F1042E" w:rsidRDefault="00F1042E" w:rsidP="00F1042E">
      <w:pPr>
        <w:pBdr>
          <w:top w:val="nil"/>
          <w:left w:val="nil"/>
          <w:bottom w:val="single" w:sz="12" w:space="1" w:color="000000"/>
          <w:right w:val="nil"/>
          <w:between w:val="nil"/>
        </w:pBdr>
        <w:spacing w:line="276" w:lineRule="auto"/>
        <w:jc w:val="center"/>
        <w:rPr>
          <w:rFonts w:cs="Calibri"/>
          <w:color w:val="000000"/>
          <w:sz w:val="26"/>
          <w:szCs w:val="26"/>
          <w:lang w:val="ro-RO"/>
        </w:rPr>
      </w:pPr>
      <w:r w:rsidRPr="00F1042E">
        <w:rPr>
          <w:rFonts w:cs="Calibri"/>
          <w:b/>
          <w:bCs/>
          <w:color w:val="000000"/>
          <w:sz w:val="26"/>
          <w:szCs w:val="26"/>
          <w:lang w:val="ro-RO"/>
        </w:rPr>
        <w:lastRenderedPageBreak/>
        <w:t>Declaraţie de consimțământ privind prelucrarea datelor personale</w:t>
      </w:r>
    </w:p>
    <w:p w14:paraId="7A07E6F0"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1C338C96" w14:textId="1BF98B2F"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 xml:space="preserve">Subsemnatul/a ……….………………..……………………………………………………….…, domiciliat/ă în localitatea …………….…………………….………..……….……………………………………....…, judeţul ….………………………………….………, strada ………………….…………………………………..….…………..…., posesor al CI seria ….……………...…, numărul ………………………………….……, eliberat de …………………………………………..…………..., la data de …………..……………..…………………….., CNP…………………………...………..………...…..., în calitate de solicitant de finanțare nerambursabilă de la </w:t>
      </w:r>
      <w:r w:rsidR="002A2168">
        <w:rPr>
          <w:rFonts w:cs="Calibri"/>
          <w:color w:val="000000"/>
          <w:sz w:val="26"/>
          <w:szCs w:val="26"/>
          <w:lang w:val="ro-RO"/>
        </w:rPr>
        <w:t>Centrul Cultural și de Arte - Lăzarea</w:t>
      </w:r>
      <w:r w:rsidRPr="00F1042E">
        <w:rPr>
          <w:rFonts w:cs="Calibri"/>
          <w:color w:val="000000"/>
          <w:sz w:val="26"/>
          <w:szCs w:val="26"/>
          <w:lang w:val="ro-RO"/>
        </w:rPr>
        <w:t>, îmi exprim expres acordul cu privire la utilizarea şi prelucrarea datelor mele cu caracter personal în vederea verificării informaţiilor furnizate în cadrul procesului de atribuire de finanțare nerambursabilă, respectiv în cadrul procesului de decontare a acestora.</w:t>
      </w:r>
    </w:p>
    <w:p w14:paraId="00A512AA"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 xml:space="preserve">Sunt informat/ă că aceste date vor fi tratate confidenţial, în conformitate cu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p>
    <w:p w14:paraId="57C9B1C3"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p>
    <w:p w14:paraId="6FB573E8"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1F2C906E"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Nume, prenume:__________________________</w:t>
      </w:r>
    </w:p>
    <w:p w14:paraId="0BAD9D43"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Funcția:</w:t>
      </w:r>
    </w:p>
    <w:p w14:paraId="1E76C9E4"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Semnătura,</w:t>
      </w:r>
    </w:p>
    <w:p w14:paraId="4E2BEC4B"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0614E97E"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6B4E3DFE"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Data: ______/______/2026</w:t>
      </w:r>
    </w:p>
    <w:p w14:paraId="33AD3475"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16C237A9" w14:textId="77777777" w:rsidR="00F1042E" w:rsidRPr="00F1042E" w:rsidRDefault="00F1042E" w:rsidP="00F1042E">
      <w:pPr>
        <w:pBdr>
          <w:top w:val="nil"/>
          <w:left w:val="nil"/>
          <w:bottom w:val="single" w:sz="12" w:space="1" w:color="000000"/>
          <w:right w:val="nil"/>
          <w:between w:val="nil"/>
        </w:pBdr>
        <w:spacing w:line="276" w:lineRule="auto"/>
        <w:jc w:val="center"/>
        <w:rPr>
          <w:rFonts w:cs="Calibri"/>
          <w:b/>
          <w:bCs/>
          <w:color w:val="000000"/>
          <w:sz w:val="26"/>
          <w:szCs w:val="26"/>
          <w:lang w:val="ro-RO"/>
        </w:rPr>
      </w:pPr>
    </w:p>
    <w:p w14:paraId="33DE08FD" w14:textId="24BD64CE" w:rsidR="00F1042E" w:rsidRDefault="00F1042E" w:rsidP="00F1042E">
      <w:pPr>
        <w:pBdr>
          <w:top w:val="nil"/>
          <w:left w:val="nil"/>
          <w:bottom w:val="single" w:sz="12" w:space="1" w:color="000000"/>
          <w:right w:val="nil"/>
          <w:between w:val="nil"/>
        </w:pBdr>
        <w:spacing w:line="276" w:lineRule="auto"/>
        <w:jc w:val="center"/>
        <w:rPr>
          <w:rFonts w:cs="Calibri"/>
          <w:b/>
          <w:bCs/>
          <w:color w:val="000000"/>
          <w:sz w:val="26"/>
          <w:szCs w:val="26"/>
          <w:lang w:val="ro-RO"/>
        </w:rPr>
      </w:pPr>
    </w:p>
    <w:p w14:paraId="10D108B5" w14:textId="3E47C160" w:rsidR="00922EBD" w:rsidRDefault="00922EBD" w:rsidP="00F1042E">
      <w:pPr>
        <w:pBdr>
          <w:top w:val="nil"/>
          <w:left w:val="nil"/>
          <w:bottom w:val="single" w:sz="12" w:space="1" w:color="000000"/>
          <w:right w:val="nil"/>
          <w:between w:val="nil"/>
        </w:pBdr>
        <w:spacing w:line="276" w:lineRule="auto"/>
        <w:jc w:val="center"/>
        <w:rPr>
          <w:rFonts w:cs="Calibri"/>
          <w:b/>
          <w:bCs/>
          <w:color w:val="000000"/>
          <w:sz w:val="26"/>
          <w:szCs w:val="26"/>
          <w:lang w:val="ro-RO"/>
        </w:rPr>
      </w:pPr>
    </w:p>
    <w:p w14:paraId="61D24D80" w14:textId="5BF4083B" w:rsidR="00922EBD" w:rsidRDefault="00922EBD" w:rsidP="00F1042E">
      <w:pPr>
        <w:pBdr>
          <w:top w:val="nil"/>
          <w:left w:val="nil"/>
          <w:bottom w:val="single" w:sz="12" w:space="1" w:color="000000"/>
          <w:right w:val="nil"/>
          <w:between w:val="nil"/>
        </w:pBdr>
        <w:spacing w:line="276" w:lineRule="auto"/>
        <w:jc w:val="center"/>
        <w:rPr>
          <w:rFonts w:cs="Calibri"/>
          <w:b/>
          <w:bCs/>
          <w:color w:val="000000"/>
          <w:sz w:val="26"/>
          <w:szCs w:val="26"/>
          <w:lang w:val="ro-RO"/>
        </w:rPr>
      </w:pPr>
    </w:p>
    <w:p w14:paraId="3BECAC61" w14:textId="77777777" w:rsidR="00922EBD" w:rsidRPr="00F1042E" w:rsidRDefault="00922EBD" w:rsidP="00F1042E">
      <w:pPr>
        <w:pBdr>
          <w:top w:val="nil"/>
          <w:left w:val="nil"/>
          <w:bottom w:val="single" w:sz="12" w:space="1" w:color="000000"/>
          <w:right w:val="nil"/>
          <w:between w:val="nil"/>
        </w:pBdr>
        <w:spacing w:line="276" w:lineRule="auto"/>
        <w:jc w:val="center"/>
        <w:rPr>
          <w:rFonts w:cs="Calibri"/>
          <w:b/>
          <w:bCs/>
          <w:color w:val="000000"/>
          <w:sz w:val="26"/>
          <w:szCs w:val="26"/>
          <w:lang w:val="ro-RO"/>
        </w:rPr>
      </w:pPr>
    </w:p>
    <w:p w14:paraId="227DC9B1" w14:textId="77777777" w:rsidR="00F1042E" w:rsidRPr="00F1042E" w:rsidRDefault="00F1042E" w:rsidP="00F1042E">
      <w:pPr>
        <w:pBdr>
          <w:top w:val="nil"/>
          <w:left w:val="nil"/>
          <w:bottom w:val="single" w:sz="12" w:space="1" w:color="000000"/>
          <w:right w:val="nil"/>
          <w:between w:val="nil"/>
        </w:pBdr>
        <w:spacing w:line="276" w:lineRule="auto"/>
        <w:jc w:val="center"/>
        <w:rPr>
          <w:rFonts w:cs="Calibri"/>
          <w:color w:val="000000"/>
          <w:sz w:val="26"/>
          <w:szCs w:val="26"/>
          <w:lang w:val="ro-RO"/>
        </w:rPr>
      </w:pPr>
      <w:r w:rsidRPr="00F1042E">
        <w:rPr>
          <w:rFonts w:cs="Calibri"/>
          <w:b/>
          <w:bCs/>
          <w:color w:val="000000"/>
          <w:sz w:val="26"/>
          <w:szCs w:val="26"/>
          <w:lang w:val="ro-RO"/>
        </w:rPr>
        <w:t xml:space="preserve">DECLARAŢIE </w:t>
      </w:r>
    </w:p>
    <w:p w14:paraId="4EAF5D0C"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389175B8" w14:textId="4685221A" w:rsidR="00F1042E" w:rsidRPr="00F1042E" w:rsidRDefault="00F1042E" w:rsidP="00F1042E">
      <w:pPr>
        <w:pBdr>
          <w:top w:val="nil"/>
          <w:left w:val="nil"/>
          <w:bottom w:val="single" w:sz="12" w:space="1" w:color="000000"/>
          <w:right w:val="nil"/>
          <w:between w:val="nil"/>
        </w:pBdr>
        <w:spacing w:line="276" w:lineRule="auto"/>
        <w:jc w:val="both"/>
        <w:rPr>
          <w:rFonts w:cs="Calibri"/>
          <w:color w:val="00B050"/>
          <w:sz w:val="26"/>
          <w:szCs w:val="26"/>
          <w:lang w:val="ro-RO"/>
        </w:rPr>
      </w:pPr>
      <w:r w:rsidRPr="00F1042E">
        <w:rPr>
          <w:rFonts w:cs="Calibri"/>
          <w:color w:val="000000"/>
          <w:sz w:val="26"/>
          <w:szCs w:val="26"/>
          <w:lang w:val="ro-RO"/>
        </w:rPr>
        <w:t>Subsemnatul/a ………..................................................................................................., domiciliat/ă în localitatea …............................................................................. str….................................................. nr. …...., bl. …..., ap. …..., sectorul/judeţul …................................., codul poştal …..........................., ţara: ….. posesor al actului de identitate B.I./C.I./… seria …..... nr. …................, codul numeric personal …..........................., în calitate de reprezentant legal al solicitantului (</w:t>
      </w:r>
      <w:r w:rsidRPr="00F1042E">
        <w:rPr>
          <w:rFonts w:cs="Calibri"/>
          <w:i/>
          <w:iCs/>
          <w:color w:val="000000"/>
          <w:sz w:val="26"/>
          <w:szCs w:val="26"/>
          <w:lang w:val="ro-RO"/>
        </w:rPr>
        <w:t>persoană fizică autorizată, întreprindere individuală, întreprindere familială sau persoana juridică de drept public ori privat, română sau străină, înfiinţată în condiţiile legii române ori ale ţării de origine, după caz</w:t>
      </w:r>
      <w:r w:rsidRPr="00F1042E">
        <w:rPr>
          <w:rFonts w:cs="Calibri"/>
          <w:color w:val="000000"/>
          <w:sz w:val="26"/>
          <w:szCs w:val="26"/>
          <w:lang w:val="ro-RO"/>
        </w:rPr>
        <w:t xml:space="preserve"> - se specifică denumirea oficială a solicitantului) .............................................................................................................., declar prin prezenta că mă oblig ca cheltuielile proiectului ……………………………………………………. </w:t>
      </w:r>
      <w:r w:rsidRPr="00F1042E">
        <w:rPr>
          <w:rFonts w:cs="Calibri"/>
          <w:b/>
          <w:bCs/>
          <w:color w:val="000000"/>
          <w:sz w:val="26"/>
          <w:szCs w:val="26"/>
          <w:lang w:val="ro-RO"/>
        </w:rPr>
        <w:t>să fie înregistrate în contabilitatea</w:t>
      </w:r>
      <w:r w:rsidRPr="00F1042E">
        <w:rPr>
          <w:rFonts w:cs="Calibri"/>
          <w:color w:val="000000"/>
          <w:sz w:val="26"/>
          <w:szCs w:val="26"/>
          <w:lang w:val="ro-RO"/>
        </w:rPr>
        <w:t xml:space="preserve"> …………………………………………………………………. (</w:t>
      </w:r>
      <w:r w:rsidRPr="00F1042E">
        <w:rPr>
          <w:rFonts w:cs="Calibri"/>
          <w:i/>
          <w:iCs/>
          <w:color w:val="000000"/>
          <w:sz w:val="26"/>
          <w:szCs w:val="26"/>
          <w:lang w:val="ro-RO"/>
        </w:rPr>
        <w:t>persoană fizică autorizată, întreprindere individuală, întreprindere familială sau persoana juridică de drept public ori privat, română sau străină, înfiinţată în condiţiile legii române ori ale ţării de origine, după caz</w:t>
      </w:r>
      <w:r w:rsidRPr="00F1042E">
        <w:rPr>
          <w:rFonts w:cs="Calibri"/>
          <w:color w:val="000000"/>
          <w:sz w:val="26"/>
          <w:szCs w:val="26"/>
          <w:lang w:val="ro-RO"/>
        </w:rPr>
        <w:t xml:space="preserve"> - se specifică denumirea oficială a solicitantului), precum și faptul că documentele transmise la </w:t>
      </w:r>
      <w:r w:rsidR="002A2168">
        <w:rPr>
          <w:rFonts w:cs="Calibri"/>
          <w:color w:val="000000"/>
          <w:sz w:val="26"/>
          <w:szCs w:val="26"/>
          <w:lang w:val="ro-RO"/>
        </w:rPr>
        <w:t>Centrul Cultural și de Arte - Lăzarea</w:t>
      </w:r>
      <w:r w:rsidRPr="00F1042E">
        <w:rPr>
          <w:rFonts w:cs="Calibri"/>
          <w:color w:val="000000"/>
          <w:sz w:val="26"/>
          <w:szCs w:val="26"/>
          <w:lang w:val="ro-RO"/>
        </w:rPr>
        <w:t xml:space="preserve"> în scopul justificării sumelor alocate nu au fost și nu vor fi utilizate pentru justificarea acelorași cheltuieli către alte instituții publice.</w:t>
      </w:r>
    </w:p>
    <w:p w14:paraId="3F5DDDF3"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0F187F68"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39DC813D"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Nume, prenume:__________________________</w:t>
      </w:r>
    </w:p>
    <w:p w14:paraId="5B56CD70"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Funcția:</w:t>
      </w:r>
    </w:p>
    <w:p w14:paraId="2C141815"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Semnătura,</w:t>
      </w:r>
    </w:p>
    <w:p w14:paraId="19ECA1AB"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2602CDE7"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Data: ______/______/2026</w:t>
      </w:r>
    </w:p>
    <w:p w14:paraId="54A1D3E9"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5F4B65F0"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6A928F49"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138FE154" w14:textId="019DE321" w:rsid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211F0CF5" w14:textId="3F40CDAD" w:rsidR="00922EBD" w:rsidRDefault="00922EBD" w:rsidP="00F1042E">
      <w:pPr>
        <w:pBdr>
          <w:top w:val="nil"/>
          <w:left w:val="nil"/>
          <w:bottom w:val="single" w:sz="12" w:space="1" w:color="000000"/>
          <w:right w:val="nil"/>
          <w:between w:val="nil"/>
        </w:pBdr>
        <w:spacing w:line="276" w:lineRule="auto"/>
        <w:rPr>
          <w:rFonts w:cs="Calibri"/>
          <w:color w:val="000000"/>
          <w:sz w:val="26"/>
          <w:szCs w:val="26"/>
          <w:lang w:val="ro-RO"/>
        </w:rPr>
      </w:pPr>
    </w:p>
    <w:p w14:paraId="64B755BF" w14:textId="68617BB7" w:rsidR="00922EBD" w:rsidRPr="00F1042E" w:rsidRDefault="00922EBD" w:rsidP="00F1042E">
      <w:pPr>
        <w:pBdr>
          <w:top w:val="nil"/>
          <w:left w:val="nil"/>
          <w:bottom w:val="single" w:sz="12" w:space="1" w:color="000000"/>
          <w:right w:val="nil"/>
          <w:between w:val="nil"/>
        </w:pBdr>
        <w:spacing w:line="276" w:lineRule="auto"/>
        <w:rPr>
          <w:rFonts w:cs="Calibri"/>
          <w:color w:val="000000"/>
          <w:sz w:val="26"/>
          <w:szCs w:val="26"/>
          <w:lang w:val="ro-RO"/>
        </w:rPr>
      </w:pPr>
    </w:p>
    <w:p w14:paraId="11C40605"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58C34644" w14:textId="77777777" w:rsidR="00F1042E" w:rsidRPr="00F1042E" w:rsidRDefault="00F1042E" w:rsidP="00F1042E">
      <w:pPr>
        <w:pBdr>
          <w:top w:val="nil"/>
          <w:left w:val="nil"/>
          <w:bottom w:val="single" w:sz="12" w:space="1" w:color="000000"/>
          <w:right w:val="nil"/>
          <w:between w:val="nil"/>
        </w:pBdr>
        <w:spacing w:line="276" w:lineRule="auto"/>
        <w:jc w:val="center"/>
        <w:rPr>
          <w:rFonts w:cs="Calibri"/>
          <w:color w:val="000000"/>
          <w:sz w:val="26"/>
          <w:szCs w:val="26"/>
          <w:lang w:val="ro-RO"/>
        </w:rPr>
      </w:pPr>
      <w:r w:rsidRPr="00F1042E">
        <w:rPr>
          <w:rFonts w:cs="Calibri"/>
          <w:b/>
          <w:bCs/>
          <w:color w:val="000000"/>
          <w:sz w:val="26"/>
          <w:szCs w:val="26"/>
          <w:lang w:val="ro-RO"/>
        </w:rPr>
        <w:lastRenderedPageBreak/>
        <w:t>DECLARAŢIE</w:t>
      </w:r>
    </w:p>
    <w:p w14:paraId="566B905E"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778E550A" w14:textId="77777777" w:rsidR="00F1042E" w:rsidRPr="00F1042E" w:rsidRDefault="00F1042E" w:rsidP="00F1042E">
      <w:pPr>
        <w:pBdr>
          <w:top w:val="nil"/>
          <w:left w:val="nil"/>
          <w:bottom w:val="single" w:sz="12" w:space="1" w:color="000000"/>
          <w:right w:val="nil"/>
          <w:between w:val="nil"/>
        </w:pBdr>
        <w:spacing w:line="276" w:lineRule="auto"/>
        <w:jc w:val="both"/>
        <w:rPr>
          <w:rFonts w:cs="Calibri"/>
          <w:color w:val="000000"/>
          <w:sz w:val="26"/>
          <w:szCs w:val="26"/>
          <w:lang w:val="ro-RO"/>
        </w:rPr>
      </w:pPr>
      <w:r w:rsidRPr="00F1042E">
        <w:rPr>
          <w:rFonts w:cs="Calibri"/>
          <w:color w:val="000000"/>
          <w:sz w:val="26"/>
          <w:szCs w:val="26"/>
          <w:lang w:val="ro-RO"/>
        </w:rPr>
        <w:t>Subsemnatul/a ………..................................................................................................., domiciliat/ă în localitatea …............................................................................. str….................................................. nr. …...., bl. …..., ap. …..., sectorul/judeţul …................................., codul poştal …..........................., ţara: ….. posesor al actului de identitate B.I./C.I./… seria …..... nr. …................, codul numeric personal …..........................., în calitate de reprezentant legal al solicitantului (</w:t>
      </w:r>
      <w:r w:rsidRPr="00F1042E">
        <w:rPr>
          <w:rFonts w:cs="Calibri"/>
          <w:i/>
          <w:iCs/>
          <w:color w:val="000000"/>
          <w:sz w:val="26"/>
          <w:szCs w:val="26"/>
          <w:lang w:val="ro-RO"/>
        </w:rPr>
        <w:t>persoană fizică autorizată, întreprindere individuală, întreprindere familială sau persoana juridică de drept public ori privat, română sau străină, înfiinţată în condiţiile legii române ori ale ţării de origine, după caz</w:t>
      </w:r>
      <w:r w:rsidRPr="00F1042E">
        <w:rPr>
          <w:rFonts w:cs="Calibri"/>
          <w:color w:val="000000"/>
          <w:sz w:val="26"/>
          <w:szCs w:val="26"/>
          <w:lang w:val="ro-RO"/>
        </w:rPr>
        <w:t xml:space="preserve"> - se specifică denumirea oficială a solicitantului) .............................................................................................................., declar prin prezenta că dispunem de contribuția proprie în valoare de …………… lei necesară realizării proiectului …………………………………………………………………………………………….</w:t>
      </w:r>
    </w:p>
    <w:p w14:paraId="2A615A3E"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73CFCEDE"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06400C65"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Nume, prenume:__________________________</w:t>
      </w:r>
    </w:p>
    <w:p w14:paraId="622827FA"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Funcția:</w:t>
      </w:r>
    </w:p>
    <w:p w14:paraId="39927EE2"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Semnătura,</w:t>
      </w:r>
    </w:p>
    <w:p w14:paraId="441A6E81"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450E32DD"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r w:rsidRPr="00F1042E">
        <w:rPr>
          <w:rFonts w:cs="Calibri"/>
          <w:color w:val="000000"/>
          <w:sz w:val="26"/>
          <w:szCs w:val="26"/>
          <w:lang w:val="ro-RO"/>
        </w:rPr>
        <w:t>Data: ______/______/2026</w:t>
      </w:r>
    </w:p>
    <w:p w14:paraId="4CC2269F" w14:textId="77777777" w:rsidR="00F1042E" w:rsidRPr="00F1042E" w:rsidRDefault="00F1042E" w:rsidP="00F1042E">
      <w:pPr>
        <w:pBdr>
          <w:top w:val="nil"/>
          <w:left w:val="nil"/>
          <w:bottom w:val="single" w:sz="12" w:space="1" w:color="000000"/>
          <w:right w:val="nil"/>
          <w:between w:val="nil"/>
        </w:pBdr>
        <w:spacing w:line="276" w:lineRule="auto"/>
        <w:rPr>
          <w:rFonts w:cs="Calibri"/>
          <w:color w:val="000000"/>
          <w:sz w:val="26"/>
          <w:szCs w:val="26"/>
          <w:lang w:val="ro-RO"/>
        </w:rPr>
      </w:pPr>
    </w:p>
    <w:p w14:paraId="4F506F89" w14:textId="77777777" w:rsidR="00F1042E" w:rsidRPr="00F1042E" w:rsidRDefault="00F1042E" w:rsidP="00F1042E">
      <w:pPr>
        <w:pBdr>
          <w:top w:val="nil"/>
          <w:left w:val="nil"/>
          <w:bottom w:val="nil"/>
          <w:right w:val="nil"/>
          <w:between w:val="nil"/>
        </w:pBdr>
        <w:jc w:val="both"/>
        <w:rPr>
          <w:rFonts w:cs="Calibri"/>
          <w:color w:val="000000"/>
          <w:sz w:val="26"/>
          <w:szCs w:val="26"/>
          <w:lang w:val="ro-RO"/>
        </w:rPr>
      </w:pPr>
    </w:p>
    <w:p w14:paraId="5BD3C970" w14:textId="77777777" w:rsidR="00F1042E" w:rsidRPr="00F1042E" w:rsidRDefault="00F1042E" w:rsidP="00F1042E">
      <w:pPr>
        <w:pBdr>
          <w:top w:val="nil"/>
          <w:left w:val="nil"/>
          <w:bottom w:val="nil"/>
          <w:right w:val="nil"/>
          <w:between w:val="nil"/>
        </w:pBdr>
        <w:jc w:val="center"/>
        <w:rPr>
          <w:rFonts w:cs="Calibri"/>
          <w:color w:val="000000"/>
          <w:sz w:val="26"/>
          <w:szCs w:val="26"/>
          <w:lang w:val="ro-RO"/>
        </w:rPr>
      </w:pPr>
    </w:p>
    <w:p w14:paraId="66E3B264" w14:textId="77777777" w:rsidR="00F1042E" w:rsidRPr="00F1042E" w:rsidRDefault="00F1042E" w:rsidP="00F1042E">
      <w:pPr>
        <w:pBdr>
          <w:top w:val="nil"/>
          <w:left w:val="nil"/>
          <w:bottom w:val="nil"/>
          <w:right w:val="nil"/>
          <w:between w:val="nil"/>
        </w:pBdr>
        <w:jc w:val="center"/>
        <w:rPr>
          <w:rFonts w:cs="Calibri"/>
          <w:color w:val="000000"/>
          <w:sz w:val="26"/>
          <w:szCs w:val="26"/>
          <w:lang w:val="ro-RO"/>
        </w:rPr>
      </w:pPr>
      <w:r w:rsidRPr="00F1042E">
        <w:rPr>
          <w:rFonts w:cs="Calibri"/>
          <w:b/>
          <w:bCs/>
          <w:color w:val="000000"/>
          <w:sz w:val="26"/>
          <w:szCs w:val="26"/>
          <w:lang w:val="ro-RO"/>
        </w:rPr>
        <w:t>MANAGER,</w:t>
      </w:r>
    </w:p>
    <w:p w14:paraId="483F84F6" w14:textId="09DA506B" w:rsidR="00F1042E" w:rsidRPr="00F1042E" w:rsidRDefault="00F1212F" w:rsidP="00F1042E">
      <w:pPr>
        <w:pBdr>
          <w:top w:val="nil"/>
          <w:left w:val="nil"/>
          <w:bottom w:val="nil"/>
          <w:right w:val="nil"/>
          <w:between w:val="nil"/>
        </w:pBdr>
        <w:jc w:val="center"/>
        <w:rPr>
          <w:rFonts w:cs="Calibri"/>
          <w:b/>
          <w:bCs/>
          <w:color w:val="000000"/>
          <w:sz w:val="26"/>
          <w:szCs w:val="26"/>
          <w:lang w:val="ro-RO"/>
        </w:rPr>
      </w:pPr>
      <w:r>
        <w:rPr>
          <w:rFonts w:cs="Calibri"/>
          <w:b/>
          <w:bCs/>
          <w:color w:val="000000"/>
          <w:sz w:val="26"/>
          <w:szCs w:val="26"/>
          <w:lang w:val="ro-RO"/>
        </w:rPr>
        <w:t>KOLCSÁR BÉLA</w:t>
      </w:r>
    </w:p>
    <w:p w14:paraId="47DCBB04" w14:textId="77777777" w:rsidR="00F1042E" w:rsidRPr="00F1042E" w:rsidRDefault="00F1042E" w:rsidP="00F1042E">
      <w:pPr>
        <w:pBdr>
          <w:top w:val="nil"/>
          <w:left w:val="nil"/>
          <w:bottom w:val="nil"/>
          <w:right w:val="nil"/>
          <w:between w:val="nil"/>
        </w:pBdr>
        <w:jc w:val="center"/>
        <w:rPr>
          <w:rFonts w:cs="Calibri"/>
          <w:b/>
          <w:bCs/>
          <w:color w:val="000000"/>
          <w:sz w:val="26"/>
          <w:szCs w:val="26"/>
          <w:lang w:val="ro-RO"/>
        </w:rPr>
      </w:pPr>
    </w:p>
    <w:p w14:paraId="79FF66A3" w14:textId="77777777" w:rsidR="00F1042E" w:rsidRPr="00F1042E" w:rsidRDefault="00F1042E" w:rsidP="00F1042E">
      <w:pPr>
        <w:pBdr>
          <w:top w:val="nil"/>
          <w:left w:val="nil"/>
          <w:bottom w:val="nil"/>
          <w:right w:val="nil"/>
          <w:between w:val="nil"/>
        </w:pBdr>
        <w:jc w:val="center"/>
        <w:rPr>
          <w:rFonts w:cs="Calibri"/>
          <w:b/>
          <w:bCs/>
          <w:color w:val="000000"/>
          <w:sz w:val="26"/>
          <w:szCs w:val="26"/>
          <w:lang w:val="ro-RO"/>
        </w:rPr>
      </w:pPr>
    </w:p>
    <w:p w14:paraId="73D3166B" w14:textId="77777777" w:rsidR="00F1042E" w:rsidRPr="00F1042E" w:rsidRDefault="00F1042E" w:rsidP="00F1042E">
      <w:pPr>
        <w:pStyle w:val="Lista2"/>
        <w:ind w:left="0" w:firstLine="0"/>
        <w:jc w:val="both"/>
        <w:rPr>
          <w:rFonts w:ascii="Calibri" w:hAnsi="Calibri"/>
          <w:sz w:val="26"/>
          <w:szCs w:val="26"/>
          <w:lang w:val="ro-RO"/>
        </w:rPr>
      </w:pPr>
      <w:r w:rsidRPr="00F1042E">
        <w:rPr>
          <w:rFonts w:ascii="Calibri" w:hAnsi="Calibri"/>
          <w:sz w:val="26"/>
          <w:szCs w:val="26"/>
          <w:lang w:val="ro-RO"/>
        </w:rPr>
        <w:t>Întocmit,</w:t>
      </w:r>
    </w:p>
    <w:p w14:paraId="040FEAD4" w14:textId="77777777" w:rsidR="00F1042E" w:rsidRPr="00F1042E" w:rsidRDefault="00F1042E" w:rsidP="00F1042E">
      <w:pPr>
        <w:pStyle w:val="Lista2"/>
        <w:ind w:left="0" w:firstLine="0"/>
        <w:jc w:val="both"/>
        <w:rPr>
          <w:rFonts w:ascii="Calibri" w:hAnsi="Calibri"/>
          <w:sz w:val="26"/>
          <w:szCs w:val="26"/>
          <w:lang w:val="ro-RO"/>
        </w:rPr>
      </w:pPr>
      <w:r w:rsidRPr="00F1042E">
        <w:rPr>
          <w:rFonts w:ascii="Calibri" w:hAnsi="Calibri"/>
          <w:sz w:val="26"/>
          <w:szCs w:val="26"/>
          <w:lang w:val="ro-RO"/>
        </w:rPr>
        <w:t xml:space="preserve">responsabil program </w:t>
      </w:r>
    </w:p>
    <w:p w14:paraId="3E388994" w14:textId="2A1A1B8A" w:rsidR="00F1042E" w:rsidRPr="00922EBD" w:rsidRDefault="00F1212F" w:rsidP="00922EBD">
      <w:pPr>
        <w:pBdr>
          <w:top w:val="nil"/>
          <w:left w:val="nil"/>
          <w:bottom w:val="nil"/>
          <w:right w:val="nil"/>
          <w:between w:val="nil"/>
        </w:pBdr>
        <w:rPr>
          <w:rFonts w:cs="Calibri"/>
          <w:color w:val="000000"/>
          <w:sz w:val="26"/>
          <w:szCs w:val="26"/>
          <w:lang w:val="ro-RO"/>
        </w:rPr>
      </w:pPr>
      <w:r>
        <w:rPr>
          <w:sz w:val="26"/>
          <w:szCs w:val="26"/>
          <w:lang w:val="ro-RO"/>
        </w:rPr>
        <w:t>Oláh Zoltán</w:t>
      </w:r>
    </w:p>
    <w:sectPr w:rsidR="00F1042E" w:rsidRPr="00922EBD" w:rsidSect="00922EBD">
      <w:headerReference w:type="first" r:id="rId10"/>
      <w:pgSz w:w="12240" w:h="15840"/>
      <w:pgMar w:top="709" w:right="1440" w:bottom="568" w:left="1440" w:header="7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EE7D" w14:textId="77777777" w:rsidR="003D36A7" w:rsidRDefault="003D36A7" w:rsidP="00026BFD">
      <w:pPr>
        <w:spacing w:after="0" w:line="240" w:lineRule="auto"/>
      </w:pPr>
      <w:r>
        <w:separator/>
      </w:r>
    </w:p>
  </w:endnote>
  <w:endnote w:type="continuationSeparator" w:id="0">
    <w:p w14:paraId="2EFC7FB8" w14:textId="77777777" w:rsidR="003D36A7" w:rsidRDefault="003D36A7" w:rsidP="0002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F0152" w14:textId="77777777" w:rsidR="003D36A7" w:rsidRDefault="003D36A7" w:rsidP="00026BFD">
      <w:pPr>
        <w:spacing w:after="0" w:line="240" w:lineRule="auto"/>
      </w:pPr>
      <w:r>
        <w:separator/>
      </w:r>
    </w:p>
  </w:footnote>
  <w:footnote w:type="continuationSeparator" w:id="0">
    <w:p w14:paraId="1F60D8D1" w14:textId="77777777" w:rsidR="003D36A7" w:rsidRDefault="003D36A7" w:rsidP="00026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7199" w14:textId="361A5F41" w:rsidR="00601EBC" w:rsidRDefault="00601EBC">
    <w:pPr>
      <w:pStyle w:val="lfej"/>
    </w:pPr>
    <w:r>
      <w:rPr>
        <w:noProof/>
        <w:lang w:val="ro-RO" w:eastAsia="ro-RO"/>
      </w:rPr>
      <mc:AlternateContent>
        <mc:Choice Requires="wps">
          <w:drawing>
            <wp:anchor distT="0" distB="0" distL="114300" distR="114300" simplePos="0" relativeHeight="251660800" behindDoc="0" locked="0" layoutInCell="1" allowOverlap="1" wp14:anchorId="7BE539C9" wp14:editId="3FEB048D">
              <wp:simplePos x="0" y="0"/>
              <wp:positionH relativeFrom="column">
                <wp:posOffset>1762125</wp:posOffset>
              </wp:positionH>
              <wp:positionV relativeFrom="paragraph">
                <wp:posOffset>497840</wp:posOffset>
              </wp:positionV>
              <wp:extent cx="5086350" cy="9525"/>
              <wp:effectExtent l="9525" t="12065" r="9525" b="6985"/>
              <wp:wrapNone/>
              <wp:docPr id="210582894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6350" cy="952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027F9B"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39.2pt" to="539.2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" strokeweight=".5pt">
              <v:stroke joinstyle="miter"/>
            </v:line>
          </w:pict>
        </mc:Fallback>
      </mc:AlternateContent>
    </w:r>
    <w:r>
      <w:rPr>
        <w:noProof/>
        <w:lang w:val="ro-RO" w:eastAsia="ro-RO"/>
      </w:rPr>
      <w:drawing>
        <wp:anchor distT="0" distB="0" distL="114300" distR="114300" simplePos="0" relativeHeight="251659776" behindDoc="0" locked="0" layoutInCell="1" allowOverlap="1" wp14:anchorId="61A8FC77" wp14:editId="06D84534">
          <wp:simplePos x="0" y="0"/>
          <wp:positionH relativeFrom="column">
            <wp:posOffset>-504825</wp:posOffset>
          </wp:positionH>
          <wp:positionV relativeFrom="paragraph">
            <wp:posOffset>-167640</wp:posOffset>
          </wp:positionV>
          <wp:extent cx="2105025" cy="78105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45720" distB="45720" distL="114300" distR="114300" simplePos="0" relativeHeight="251658752" behindDoc="0" locked="0" layoutInCell="1" allowOverlap="1" wp14:anchorId="2AEA5C57" wp14:editId="589DACE4">
              <wp:simplePos x="0" y="0"/>
              <wp:positionH relativeFrom="column">
                <wp:posOffset>1695450</wp:posOffset>
              </wp:positionH>
              <wp:positionV relativeFrom="paragraph">
                <wp:posOffset>-159385</wp:posOffset>
              </wp:positionV>
              <wp:extent cx="4453255" cy="572770"/>
              <wp:effectExtent l="9525" t="12065" r="13970" b="15240"/>
              <wp:wrapSquare wrapText="bothSides"/>
              <wp:docPr id="2124194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255" cy="572770"/>
                      </a:xfrm>
                      <a:prstGeom prst="rect">
                        <a:avLst/>
                      </a:prstGeom>
                      <a:solidFill>
                        <a:srgbClr val="FFFFFF"/>
                      </a:solidFill>
                      <a:ln w="12700" algn="ctr">
                        <a:solidFill>
                          <a:srgbClr val="FFFFFF"/>
                        </a:solidFill>
                        <a:miter lim="800000"/>
                        <a:headEnd/>
                        <a:tailEnd/>
                      </a:ln>
                    </wps:spPr>
                    <wps:txbx>
                      <w:txbxContent>
                        <w:p w14:paraId="71CED43C" w14:textId="77777777" w:rsidR="00601EBC" w:rsidRPr="00757753" w:rsidRDefault="00601EBC" w:rsidP="00601EBC">
                          <w:pPr>
                            <w:spacing w:after="0"/>
                            <w:rPr>
                              <w:rFonts w:cs="Calibri"/>
                              <w:sz w:val="28"/>
                              <w:szCs w:val="28"/>
                            </w:rPr>
                          </w:pPr>
                          <w:r w:rsidRPr="00757753">
                            <w:rPr>
                              <w:rFonts w:cs="Calibri"/>
                              <w:sz w:val="28"/>
                              <w:szCs w:val="28"/>
                            </w:rPr>
                            <w:t>CENTRUL CULTURAL ȘI DE ARTE LĂZAREA</w:t>
                          </w:r>
                        </w:p>
                        <w:p w14:paraId="26B0FCFB" w14:textId="77777777" w:rsidR="00601EBC" w:rsidRPr="00EB61DE" w:rsidRDefault="00601EBC" w:rsidP="00601EBC">
                          <w:pPr>
                            <w:spacing w:after="0"/>
                            <w:rPr>
                              <w:rFonts w:cs="Calibri"/>
                              <w:sz w:val="28"/>
                              <w:szCs w:val="28"/>
                            </w:rPr>
                          </w:pPr>
                          <w:r w:rsidRPr="00757753">
                            <w:rPr>
                              <w:rFonts w:cs="Calibri"/>
                              <w:sz w:val="28"/>
                              <w:szCs w:val="28"/>
                            </w:rPr>
                            <w:t>GYERGYÓSZÁRHEGYI KULTURÁLIS ÉS MŰVÉSZETI KÖZPONT</w:t>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AEA5C57" id="_x0000_t202" coordsize="21600,21600" o:spt="202" path="m,l,21600r21600,l21600,xe">
              <v:stroke joinstyle="miter"/>
              <v:path gradientshapeok="t" o:connecttype="rect"/>
            </v:shapetype>
            <v:shape id="Text Box 2" o:spid="_x0000_s1026" type="#_x0000_t202" style="position:absolute;margin-left:133.5pt;margin-top:-12.55pt;width:350.65pt;height:45.1pt;z-index:251658752;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" strokecolor="white" strokeweight="1pt">
              <v:textbox style="mso-fit-shape-to-text:t">
                <w:txbxContent>
                  <w:p w14:paraId="71CED43C" w14:textId="77777777" w:rsidR="00601EBC" w:rsidRPr="00757753" w:rsidRDefault="00601EBC" w:rsidP="00601EBC">
                    <w:pPr>
                      <w:spacing w:after="0"/>
                      <w:rPr>
                        <w:rFonts w:cs="Calibri"/>
                        <w:sz w:val="28"/>
                        <w:szCs w:val="28"/>
                      </w:rPr>
                    </w:pPr>
                    <w:r w:rsidRPr="00757753">
                      <w:rPr>
                        <w:rFonts w:cs="Calibri"/>
                        <w:sz w:val="28"/>
                        <w:szCs w:val="28"/>
                      </w:rPr>
                      <w:t>CENTRUL CULTURAL ȘI DE ARTE LĂZAREA</w:t>
                    </w:r>
                  </w:p>
                  <w:p w14:paraId="26B0FCFB" w14:textId="77777777" w:rsidR="00601EBC" w:rsidRPr="00EB61DE" w:rsidRDefault="00601EBC" w:rsidP="00601EBC">
                    <w:pPr>
                      <w:spacing w:after="0"/>
                      <w:rPr>
                        <w:rFonts w:cs="Calibri"/>
                        <w:sz w:val="28"/>
                        <w:szCs w:val="28"/>
                      </w:rPr>
                    </w:pPr>
                    <w:r w:rsidRPr="00757753">
                      <w:rPr>
                        <w:rFonts w:cs="Calibri"/>
                        <w:sz w:val="28"/>
                        <w:szCs w:val="28"/>
                      </w:rPr>
                      <w:t>GYERGYÓSZÁRHEGYI KULTURÁLIS ÉS MŰVÉSZETI KÖZPONT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E2B"/>
    <w:multiLevelType w:val="multilevel"/>
    <w:tmpl w:val="31A8742E"/>
    <w:lvl w:ilvl="0">
      <w:start w:val="1"/>
      <w:numFmt w:val="decimal"/>
      <w:lvlText w:val="(%1)"/>
      <w:lvlJc w:val="left"/>
      <w:pPr>
        <w:ind w:left="780"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CA109D0"/>
    <w:multiLevelType w:val="multilevel"/>
    <w:tmpl w:val="5906B462"/>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 w15:restartNumberingAfterBreak="0">
    <w:nsid w:val="2AE83A6B"/>
    <w:multiLevelType w:val="multilevel"/>
    <w:tmpl w:val="BB789BCC"/>
    <w:lvl w:ilvl="0">
      <w:start w:val="1"/>
      <w:numFmt w:val="lowerLetter"/>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 w15:restartNumberingAfterBreak="0">
    <w:nsid w:val="38EB48C6"/>
    <w:multiLevelType w:val="multilevel"/>
    <w:tmpl w:val="42ECBC7A"/>
    <w:lvl w:ilvl="0">
      <w:numFmt w:val="bullet"/>
      <w:lvlText w:val="-"/>
      <w:lvlJc w:val="left"/>
      <w:pPr>
        <w:ind w:left="780" w:hanging="360"/>
      </w:pPr>
      <w:rPr>
        <w:rFonts w:ascii="Calibri" w:eastAsia="Calibri" w:hAnsi="Calibri" w:cs="Calibri"/>
        <w:color w:val="000000"/>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4" w15:restartNumberingAfterBreak="0">
    <w:nsid w:val="43F84338"/>
    <w:multiLevelType w:val="multilevel"/>
    <w:tmpl w:val="0186D3EE"/>
    <w:lvl w:ilvl="0">
      <w:start w:val="1"/>
      <w:numFmt w:val="decimal"/>
      <w:lvlText w:val="(%1)"/>
      <w:lvlJc w:val="left"/>
      <w:pPr>
        <w:ind w:left="675" w:hanging="435"/>
      </w:pPr>
      <w:rPr>
        <w:vertAlign w:val="baseline"/>
      </w:rPr>
    </w:lvl>
    <w:lvl w:ilvl="1">
      <w:start w:val="1"/>
      <w:numFmt w:val="lowerLetter"/>
      <w:lvlText w:val="%2."/>
      <w:lvlJc w:val="left"/>
      <w:pPr>
        <w:ind w:left="1320" w:hanging="360"/>
      </w:pPr>
      <w:rPr>
        <w:vertAlign w:val="baseline"/>
      </w:rPr>
    </w:lvl>
    <w:lvl w:ilvl="2">
      <w:start w:val="1"/>
      <w:numFmt w:val="lowerRoman"/>
      <w:lvlText w:val="%3."/>
      <w:lvlJc w:val="right"/>
      <w:pPr>
        <w:ind w:left="2040" w:hanging="180"/>
      </w:pPr>
      <w:rPr>
        <w:vertAlign w:val="baseline"/>
      </w:rPr>
    </w:lvl>
    <w:lvl w:ilvl="3">
      <w:start w:val="1"/>
      <w:numFmt w:val="decimal"/>
      <w:lvlText w:val="%4."/>
      <w:lvlJc w:val="left"/>
      <w:pPr>
        <w:ind w:left="2760" w:hanging="360"/>
      </w:pPr>
      <w:rPr>
        <w:vertAlign w:val="baseline"/>
      </w:rPr>
    </w:lvl>
    <w:lvl w:ilvl="4">
      <w:start w:val="1"/>
      <w:numFmt w:val="lowerLetter"/>
      <w:lvlText w:val="%5."/>
      <w:lvlJc w:val="left"/>
      <w:pPr>
        <w:ind w:left="3480" w:hanging="360"/>
      </w:pPr>
      <w:rPr>
        <w:vertAlign w:val="baseline"/>
      </w:rPr>
    </w:lvl>
    <w:lvl w:ilvl="5">
      <w:start w:val="1"/>
      <w:numFmt w:val="lowerRoman"/>
      <w:lvlText w:val="%6."/>
      <w:lvlJc w:val="right"/>
      <w:pPr>
        <w:ind w:left="4200" w:hanging="180"/>
      </w:pPr>
      <w:rPr>
        <w:vertAlign w:val="baseline"/>
      </w:rPr>
    </w:lvl>
    <w:lvl w:ilvl="6">
      <w:start w:val="1"/>
      <w:numFmt w:val="decimal"/>
      <w:lvlText w:val="%7."/>
      <w:lvlJc w:val="left"/>
      <w:pPr>
        <w:ind w:left="4920" w:hanging="360"/>
      </w:pPr>
      <w:rPr>
        <w:vertAlign w:val="baseline"/>
      </w:rPr>
    </w:lvl>
    <w:lvl w:ilvl="7">
      <w:start w:val="1"/>
      <w:numFmt w:val="lowerLetter"/>
      <w:lvlText w:val="%8."/>
      <w:lvlJc w:val="left"/>
      <w:pPr>
        <w:ind w:left="5640" w:hanging="360"/>
      </w:pPr>
      <w:rPr>
        <w:vertAlign w:val="baseline"/>
      </w:rPr>
    </w:lvl>
    <w:lvl w:ilvl="8">
      <w:start w:val="1"/>
      <w:numFmt w:val="lowerRoman"/>
      <w:lvlText w:val="%9."/>
      <w:lvlJc w:val="right"/>
      <w:pPr>
        <w:ind w:left="6360" w:hanging="180"/>
      </w:pPr>
      <w:rPr>
        <w:vertAlign w:val="baseline"/>
      </w:rPr>
    </w:lvl>
  </w:abstractNum>
  <w:abstractNum w:abstractNumId="5" w15:restartNumberingAfterBreak="0">
    <w:nsid w:val="5A472D2D"/>
    <w:multiLevelType w:val="multilevel"/>
    <w:tmpl w:val="B418690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5B522A72"/>
    <w:multiLevelType w:val="multilevel"/>
    <w:tmpl w:val="4B068B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E9C6465"/>
    <w:multiLevelType w:val="multilevel"/>
    <w:tmpl w:val="AA3E75E4"/>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FFF1018"/>
    <w:multiLevelType w:val="multilevel"/>
    <w:tmpl w:val="2D128B08"/>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0AA166B"/>
    <w:multiLevelType w:val="multilevel"/>
    <w:tmpl w:val="15B29CE6"/>
    <w:lvl w:ilvl="0">
      <w:start w:val="1"/>
      <w:numFmt w:val="decimal"/>
      <w:lvlText w:val="(%1)"/>
      <w:lvlJc w:val="left"/>
      <w:pPr>
        <w:ind w:left="1080" w:hanging="360"/>
      </w:pPr>
      <w:rPr>
        <w:sz w:val="24"/>
        <w:szCs w:val="24"/>
        <w:vertAlign w:val="baseline"/>
      </w:rPr>
    </w:lvl>
    <w:lvl w:ilvl="1">
      <w:start w:val="1"/>
      <w:numFmt w:val="lowerLetter"/>
      <w:lvlText w:val="%2."/>
      <w:lvlJc w:val="left"/>
      <w:pPr>
        <w:ind w:left="1800" w:hanging="360"/>
      </w:pPr>
      <w:rPr>
        <w:vertAlign w:val="baseline"/>
      </w:rPr>
    </w:lvl>
    <w:lvl w:ilvl="2">
      <w:start w:val="1"/>
      <w:numFmt w:val="lowerLetter"/>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69CC00EF"/>
    <w:multiLevelType w:val="multilevel"/>
    <w:tmpl w:val="F1EEB6E6"/>
    <w:lvl w:ilvl="0">
      <w:start w:val="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3D1727A"/>
    <w:multiLevelType w:val="multilevel"/>
    <w:tmpl w:val="16308512"/>
    <w:lvl w:ilvl="0">
      <w:start w:val="1"/>
      <w:numFmt w:val="decimal"/>
      <w:lvlText w:val="(%1)"/>
      <w:lvlJc w:val="left"/>
      <w:pPr>
        <w:ind w:left="855" w:hanging="49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E0D05E1"/>
    <w:multiLevelType w:val="multilevel"/>
    <w:tmpl w:val="745A1168"/>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391882468">
    <w:abstractNumId w:val="9"/>
  </w:num>
  <w:num w:numId="2" w16cid:durableId="1370109010">
    <w:abstractNumId w:val="11"/>
  </w:num>
  <w:num w:numId="3" w16cid:durableId="1597401953">
    <w:abstractNumId w:val="4"/>
  </w:num>
  <w:num w:numId="4" w16cid:durableId="394859190">
    <w:abstractNumId w:val="2"/>
  </w:num>
  <w:num w:numId="5" w16cid:durableId="61946273">
    <w:abstractNumId w:val="0"/>
  </w:num>
  <w:num w:numId="6" w16cid:durableId="2071883190">
    <w:abstractNumId w:val="1"/>
  </w:num>
  <w:num w:numId="7" w16cid:durableId="824082206">
    <w:abstractNumId w:val="5"/>
  </w:num>
  <w:num w:numId="8" w16cid:durableId="1640961552">
    <w:abstractNumId w:val="8"/>
  </w:num>
  <w:num w:numId="9" w16cid:durableId="1185633103">
    <w:abstractNumId w:val="3"/>
  </w:num>
  <w:num w:numId="10" w16cid:durableId="1285428865">
    <w:abstractNumId w:val="12"/>
  </w:num>
  <w:num w:numId="11" w16cid:durableId="73087644">
    <w:abstractNumId w:val="6"/>
  </w:num>
  <w:num w:numId="12" w16cid:durableId="2111855090">
    <w:abstractNumId w:val="10"/>
  </w:num>
  <w:num w:numId="13" w16cid:durableId="297491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FD"/>
    <w:rsid w:val="00026BFD"/>
    <w:rsid w:val="002225C4"/>
    <w:rsid w:val="002A2168"/>
    <w:rsid w:val="003A1E6A"/>
    <w:rsid w:val="003D36A7"/>
    <w:rsid w:val="003D4231"/>
    <w:rsid w:val="0045707F"/>
    <w:rsid w:val="0050611F"/>
    <w:rsid w:val="00524470"/>
    <w:rsid w:val="00601EBC"/>
    <w:rsid w:val="00757753"/>
    <w:rsid w:val="00764734"/>
    <w:rsid w:val="00840F04"/>
    <w:rsid w:val="00904861"/>
    <w:rsid w:val="00922EBD"/>
    <w:rsid w:val="009C2BA4"/>
    <w:rsid w:val="00A41889"/>
    <w:rsid w:val="00B077A5"/>
    <w:rsid w:val="00B40E6C"/>
    <w:rsid w:val="00B9529F"/>
    <w:rsid w:val="00C00B9E"/>
    <w:rsid w:val="00CB5585"/>
    <w:rsid w:val="00F1042E"/>
    <w:rsid w:val="00F1212F"/>
    <w:rsid w:val="00F71B31"/>
    <w:rsid w:val="00F865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26093"/>
  <w15:chartTrackingRefBased/>
  <w15:docId w15:val="{16D3349A-2681-48B9-AA02-C39628CC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rPr>
      <w:sz w:val="22"/>
      <w:szCs w:val="22"/>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26BFD"/>
    <w:pPr>
      <w:tabs>
        <w:tab w:val="center" w:pos="4513"/>
        <w:tab w:val="right" w:pos="9026"/>
      </w:tabs>
      <w:spacing w:after="0" w:line="240" w:lineRule="auto"/>
    </w:pPr>
  </w:style>
  <w:style w:type="character" w:customStyle="1" w:styleId="lfejChar">
    <w:name w:val="Élőfej Char"/>
    <w:basedOn w:val="Bekezdsalapbettpusa"/>
    <w:link w:val="lfej"/>
    <w:uiPriority w:val="99"/>
    <w:rsid w:val="00026BFD"/>
  </w:style>
  <w:style w:type="paragraph" w:styleId="llb">
    <w:name w:val="footer"/>
    <w:basedOn w:val="Norml"/>
    <w:link w:val="llbChar"/>
    <w:uiPriority w:val="99"/>
    <w:unhideWhenUsed/>
    <w:rsid w:val="00026BFD"/>
    <w:pPr>
      <w:tabs>
        <w:tab w:val="center" w:pos="4513"/>
        <w:tab w:val="right" w:pos="9026"/>
      </w:tabs>
      <w:spacing w:after="0" w:line="240" w:lineRule="auto"/>
    </w:pPr>
  </w:style>
  <w:style w:type="character" w:customStyle="1" w:styleId="llbChar">
    <w:name w:val="Élőláb Char"/>
    <w:basedOn w:val="Bekezdsalapbettpusa"/>
    <w:link w:val="llb"/>
    <w:uiPriority w:val="99"/>
    <w:rsid w:val="00026BFD"/>
  </w:style>
  <w:style w:type="paragraph" w:styleId="Buborkszveg">
    <w:name w:val="Balloon Text"/>
    <w:basedOn w:val="Norml"/>
    <w:link w:val="BuborkszvegChar"/>
    <w:uiPriority w:val="99"/>
    <w:semiHidden/>
    <w:unhideWhenUsed/>
    <w:rsid w:val="009C2BA4"/>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9C2BA4"/>
    <w:rPr>
      <w:rFonts w:ascii="Segoe UI" w:hAnsi="Segoe UI" w:cs="Segoe UI"/>
      <w:sz w:val="18"/>
      <w:szCs w:val="18"/>
      <w:lang w:val="en-US" w:eastAsia="en-US"/>
    </w:rPr>
  </w:style>
  <w:style w:type="paragraph" w:styleId="Lista2">
    <w:name w:val="List 2"/>
    <w:basedOn w:val="Norml"/>
    <w:rsid w:val="00F1042E"/>
    <w:pPr>
      <w:spacing w:after="0" w:line="240" w:lineRule="auto"/>
      <w:ind w:left="566" w:hanging="283"/>
      <w:contextualSpacing/>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al.artcenter.lazarea@gmail.com" TargetMode="External"/><Relationship Id="rId3" Type="http://schemas.openxmlformats.org/officeDocument/2006/relationships/settings" Target="settings.xml"/><Relationship Id="rId7" Type="http://schemas.openxmlformats.org/officeDocument/2006/relationships/hyperlink" Target="https://programeproiecte.judetulharghit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cal.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22</Pages>
  <Words>5860</Words>
  <Characters>40441</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Tanko Attila</dc:creator>
  <cp:keywords/>
  <dc:description/>
  <cp:lastModifiedBy>CENTRU CULTURAL</cp:lastModifiedBy>
  <cp:revision>7</cp:revision>
  <cp:lastPrinted>2021-02-15T10:18:00Z</cp:lastPrinted>
  <dcterms:created xsi:type="dcterms:W3CDTF">2026-05-04T11:54:00Z</dcterms:created>
  <dcterms:modified xsi:type="dcterms:W3CDTF">2026-05-26T09:26:00Z</dcterms:modified>
</cp:coreProperties>
</file>